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Советского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Советского сельского поселения Новокубанского района </w:t>
            </w:r>
            <w:r w:rsidR="00E6697E" w:rsidRPr="00E6697E">
              <w:rPr>
                <w:rFonts w:ascii="Times New Roman" w:hAnsi="Times New Roman"/>
                <w:bCs/>
                <w:sz w:val="24"/>
                <w:szCs w:val="24"/>
              </w:rPr>
              <w:t>«Об утверждении Положения о порядке и условиях возмещения расходов, связанных со служебными командировками руководителей и работников муниципальных учреждений Советского сельского поселения Новокубанского района»</w:t>
            </w:r>
            <w:r w:rsidRPr="00E669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поступивший от главного специалиста администрации Советского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 – разработчика проекта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установил следующее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A73D0E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B7E11"/>
    <w:rsid w:val="004C601C"/>
    <w:rsid w:val="004E3670"/>
    <w:rsid w:val="004F7EE5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94237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6697E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62E65-4B1D-4AEA-B633-8D46EFB4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2016-01-21T12:11:00Z</cp:lastPrinted>
  <dcterms:created xsi:type="dcterms:W3CDTF">2018-03-15T09:03:00Z</dcterms:created>
  <dcterms:modified xsi:type="dcterms:W3CDTF">2018-03-15T09:03:00Z</dcterms:modified>
</cp:coreProperties>
</file>