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1156E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1156E1"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  <w:bookmarkStart w:id="0" w:name="_GoBack"/>
            <w:bookmarkEnd w:id="0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A926B0" w:rsidRPr="00A926B0">
              <w:rPr>
                <w:rFonts w:ascii="Times New Roman" w:hAnsi="Times New Roman"/>
                <w:sz w:val="24"/>
                <w:szCs w:val="24"/>
              </w:rPr>
              <w:t>Об обеспечении доступа граждан и организаций к информации о деятельности администрации Советского сельского поселения Новокубанского района</w:t>
            </w:r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общего</w:t>
            </w:r>
            <w:proofErr w:type="gramEnd"/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A926B0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156E1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1EC7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67068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8D0FBA"/>
    <w:rsid w:val="009066AA"/>
    <w:rsid w:val="00927C95"/>
    <w:rsid w:val="009B262D"/>
    <w:rsid w:val="00A04E5B"/>
    <w:rsid w:val="00A06385"/>
    <w:rsid w:val="00A12480"/>
    <w:rsid w:val="00A47B93"/>
    <w:rsid w:val="00A5792E"/>
    <w:rsid w:val="00A926B0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2022-01-20T18:54:00Z</dcterms:created>
  <dcterms:modified xsi:type="dcterms:W3CDTF">2022-01-20T18:54:00Z</dcterms:modified>
</cp:coreProperties>
</file>