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48F5" w:rsidRPr="003551E8" w:rsidRDefault="005C7FE9" w:rsidP="009C48F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1E8" w:rsidRPr="003551E8">
              <w:rPr>
                <w:rFonts w:ascii="Arial" w:hAnsi="Arial" w:cs="Arial"/>
                <w:sz w:val="20"/>
                <w:szCs w:val="20"/>
              </w:rPr>
              <w:t>1</w:t>
            </w:r>
            <w:r w:rsidR="00C50A39">
              <w:rPr>
                <w:rFonts w:ascii="Arial" w:hAnsi="Arial" w:cs="Arial"/>
                <w:sz w:val="20"/>
                <w:szCs w:val="20"/>
              </w:rPr>
              <w:t>3</w:t>
            </w:r>
            <w:r w:rsidR="003551E8" w:rsidRPr="003551E8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C50A39">
              <w:rPr>
                <w:rFonts w:ascii="Arial" w:hAnsi="Arial" w:cs="Arial"/>
                <w:sz w:val="20"/>
                <w:szCs w:val="20"/>
              </w:rPr>
              <w:t>05</w:t>
            </w:r>
            <w:r w:rsidR="003551E8" w:rsidRPr="003551E8">
              <w:rPr>
                <w:rFonts w:ascii="Arial" w:hAnsi="Arial" w:cs="Arial"/>
                <w:sz w:val="20"/>
                <w:szCs w:val="20"/>
              </w:rPr>
              <w:t>.</w:t>
            </w:r>
            <w:r w:rsidR="00C50A39">
              <w:rPr>
                <w:rFonts w:ascii="Arial" w:hAnsi="Arial" w:cs="Arial"/>
                <w:sz w:val="20"/>
                <w:szCs w:val="20"/>
              </w:rPr>
              <w:t>12</w:t>
            </w:r>
            <w:r w:rsidR="003551E8" w:rsidRPr="003551E8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3551E8" w:rsidRDefault="00352038" w:rsidP="009C48F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8332D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38332D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38332D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250B4E" w:rsidRPr="0038332D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38332D" w:rsidRDefault="00250B4E" w:rsidP="00250B4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250B4E" w:rsidRPr="0038332D" w:rsidRDefault="00250B4E" w:rsidP="00250B4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250B4E" w:rsidRPr="0038332D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250B4E" w:rsidRPr="0038332D" w:rsidRDefault="00826826" w:rsidP="00250B4E">
      <w:pPr>
        <w:spacing w:line="240" w:lineRule="atLeast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 </w:t>
      </w:r>
      <w:r w:rsidR="00250B4E" w:rsidRPr="0038332D">
        <w:rPr>
          <w:rFonts w:ascii="Arial" w:hAnsi="Arial" w:cs="Arial"/>
          <w:b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="00250B4E"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="00250B4E" w:rsidRPr="0038332D">
        <w:rPr>
          <w:rFonts w:ascii="Arial" w:hAnsi="Arial" w:cs="Arial"/>
          <w:b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="00250B4E"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="00250B4E" w:rsidRPr="0038332D">
        <w:rPr>
          <w:rFonts w:ascii="Arial" w:hAnsi="Arial" w:cs="Arial"/>
          <w:b/>
          <w:sz w:val="16"/>
          <w:szCs w:val="16"/>
        </w:rPr>
        <w:t xml:space="preserve"> района на 2018 год»</w:t>
      </w:r>
    </w:p>
    <w:p w:rsidR="00250B4E" w:rsidRPr="0038332D" w:rsidRDefault="00250B4E" w:rsidP="00250B4E">
      <w:pPr>
        <w:spacing w:line="240" w:lineRule="atLeast"/>
        <w:ind w:right="-1"/>
        <w:rPr>
          <w:rFonts w:ascii="Arial" w:hAnsi="Arial" w:cs="Arial"/>
          <w:b/>
          <w:sz w:val="16"/>
          <w:szCs w:val="16"/>
        </w:rPr>
      </w:pP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250B4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50B4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50B4E">
        <w:rPr>
          <w:rFonts w:ascii="Arial" w:hAnsi="Arial" w:cs="Arial"/>
          <w:sz w:val="16"/>
          <w:szCs w:val="16"/>
        </w:rPr>
        <w:t>ш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и л:</w:t>
      </w:r>
    </w:p>
    <w:p w:rsidR="00250B4E" w:rsidRPr="00250B4E" w:rsidRDefault="00250B4E" w:rsidP="00250B4E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о</w:t>
      </w:r>
      <w:r w:rsidRPr="00250B4E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на 2018 год» (далее по тексту – Решение)  следующие изменения и дополнения: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>«2) общий объем доходов в сумме 47472,6 тысяч рублей;»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>«2) общий объем расходов в сумме 47852,8 тысяч рублей</w:t>
      </w:r>
      <w:proofErr w:type="gramStart"/>
      <w:r w:rsidRPr="00250B4E">
        <w:rPr>
          <w:rFonts w:ascii="Arial" w:hAnsi="Arial" w:cs="Arial"/>
          <w:sz w:val="16"/>
          <w:szCs w:val="16"/>
        </w:rPr>
        <w:t>;»</w:t>
      </w:r>
      <w:proofErr w:type="gramEnd"/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 xml:space="preserve">3) Приложение № 3 «Объем поступлений доходов в бюджет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год» изложить в новой редакции согласно приложению № 1 к настоящему решению.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>4)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2 к настоящему решению.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 xml:space="preserve">5)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250B4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250B4E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250B4E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3 к настоящему решению.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 xml:space="preserve">6) Приложение № 8 Решения «Ведомственная структура расходов бюджета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 на 2018 год» изложить в новой редакции согласно приложению № 4 к настоящему решению.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50B4E">
        <w:rPr>
          <w:rFonts w:ascii="Arial" w:hAnsi="Arial" w:cs="Arial"/>
          <w:sz w:val="16"/>
          <w:szCs w:val="16"/>
        </w:rPr>
        <w:t xml:space="preserve">7)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250B4E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250B4E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5 к настоящему решению.</w:t>
      </w:r>
    </w:p>
    <w:p w:rsidR="00250B4E" w:rsidRPr="00250B4E" w:rsidRDefault="00250B4E" w:rsidP="00250B4E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250B4E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250B4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250B4E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250B4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50B4E">
        <w:rPr>
          <w:rFonts w:ascii="Arial" w:hAnsi="Arial" w:cs="Arial"/>
          <w:sz w:val="16"/>
          <w:szCs w:val="16"/>
        </w:rPr>
        <w:t>Новокуба</w:t>
      </w:r>
      <w:r w:rsidRPr="00250B4E">
        <w:rPr>
          <w:rFonts w:ascii="Arial" w:hAnsi="Arial" w:cs="Arial"/>
          <w:sz w:val="16"/>
          <w:szCs w:val="16"/>
        </w:rPr>
        <w:t>н</w:t>
      </w:r>
      <w:r w:rsidRPr="00250B4E">
        <w:rPr>
          <w:rFonts w:ascii="Arial" w:hAnsi="Arial" w:cs="Arial"/>
          <w:sz w:val="16"/>
          <w:szCs w:val="16"/>
        </w:rPr>
        <w:t>ского</w:t>
      </w:r>
      <w:proofErr w:type="spellEnd"/>
      <w:r w:rsidRPr="00250B4E">
        <w:rPr>
          <w:rFonts w:ascii="Arial" w:hAnsi="Arial" w:cs="Arial"/>
          <w:sz w:val="16"/>
          <w:szCs w:val="16"/>
        </w:rPr>
        <w:t xml:space="preserve"> района</w:t>
      </w:r>
      <w:r w:rsidRPr="00250B4E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250B4E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250B4E">
        <w:rPr>
          <w:rFonts w:ascii="Arial" w:hAnsi="Arial" w:cs="Arial"/>
          <w:color w:val="000000"/>
          <w:sz w:val="16"/>
          <w:szCs w:val="16"/>
        </w:rPr>
        <w:t>).</w:t>
      </w:r>
    </w:p>
    <w:p w:rsidR="00250B4E" w:rsidRPr="00250B4E" w:rsidRDefault="00250B4E" w:rsidP="00250B4E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250B4E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250B4E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50B4E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250B4E" w:rsidRPr="00797817" w:rsidRDefault="00250B4E" w:rsidP="00250B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250B4E" w:rsidRPr="00797817" w:rsidRDefault="00250B4E" w:rsidP="00250B4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>Глава</w:t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>Председатель Совета</w:t>
      </w:r>
    </w:p>
    <w:p w:rsidR="00250B4E" w:rsidRPr="00797817" w:rsidRDefault="00250B4E" w:rsidP="00250B4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250B4E" w:rsidRPr="00797817" w:rsidRDefault="00250B4E" w:rsidP="00250B4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</w:p>
    <w:p w:rsidR="00250B4E" w:rsidRPr="00797817" w:rsidRDefault="00250B4E" w:rsidP="00250B4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  <w:t>С.Ю. Копылов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С.Ю. Гуров</w:t>
      </w:r>
    </w:p>
    <w:p w:rsidR="00250B4E" w:rsidRDefault="00250B4E" w:rsidP="00250B4E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26826">
        <w:rPr>
          <w:rFonts w:ascii="Arial" w:hAnsi="Arial" w:cs="Arial"/>
          <w:sz w:val="16"/>
          <w:szCs w:val="16"/>
        </w:rPr>
        <w:t>05</w:t>
      </w:r>
      <w:r w:rsidRPr="0038332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</w:t>
      </w:r>
      <w:r w:rsidR="008268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826826">
        <w:rPr>
          <w:rFonts w:ascii="Arial" w:hAnsi="Arial" w:cs="Arial"/>
          <w:sz w:val="16"/>
          <w:szCs w:val="16"/>
        </w:rPr>
        <w:t>231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Default="00250B4E" w:rsidP="00250B4E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</w:t>
      </w:r>
    </w:p>
    <w:p w:rsidR="00250B4E" w:rsidRDefault="00250B4E" w:rsidP="00250B4E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250B4E" w:rsidTr="00250B4E">
        <w:tc>
          <w:tcPr>
            <w:tcW w:w="2093" w:type="dxa"/>
            <w:vAlign w:val="bottom"/>
          </w:tcPr>
          <w:p w:rsidR="00250B4E" w:rsidRPr="00F63885" w:rsidRDefault="00250B4E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250B4E" w:rsidRPr="00F63885" w:rsidRDefault="00250B4E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250B4E" w:rsidRPr="00F63885" w:rsidRDefault="00250B4E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250B4E" w:rsidTr="00250B4E">
        <w:tc>
          <w:tcPr>
            <w:tcW w:w="2093" w:type="dxa"/>
            <w:vAlign w:val="bottom"/>
          </w:tcPr>
          <w:p w:rsidR="00250B4E" w:rsidRPr="00F63885" w:rsidRDefault="00250B4E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250B4E" w:rsidRPr="00F63885" w:rsidRDefault="00250B4E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250B4E" w:rsidRPr="00F63885" w:rsidRDefault="00250B4E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26826" w:rsidTr="00250B4E">
        <w:tc>
          <w:tcPr>
            <w:tcW w:w="2093" w:type="dxa"/>
          </w:tcPr>
          <w:p w:rsidR="00826826" w:rsidRPr="00F63885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36 933,2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8 640,0</w:t>
            </w:r>
          </w:p>
        </w:tc>
      </w:tr>
      <w:tr w:rsidR="00826826" w:rsidTr="00250B4E">
        <w:trPr>
          <w:trHeight w:val="560"/>
        </w:trPr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9 474,5</w:t>
            </w:r>
          </w:p>
        </w:tc>
      </w:tr>
      <w:tr w:rsidR="00826826" w:rsidTr="00250B4E">
        <w:trPr>
          <w:trHeight w:val="560"/>
        </w:trPr>
        <w:tc>
          <w:tcPr>
            <w:tcW w:w="2093" w:type="dxa"/>
          </w:tcPr>
          <w:p w:rsidR="00826826" w:rsidRPr="00826826" w:rsidRDefault="008268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26">
              <w:rPr>
                <w:rFonts w:ascii="Arial" w:hAnsi="Arial" w:cs="Arial"/>
                <w:color w:val="000000"/>
                <w:sz w:val="16"/>
                <w:szCs w:val="16"/>
              </w:rPr>
              <w:t>1 16 33050 10 6000 140</w:t>
            </w:r>
          </w:p>
        </w:tc>
        <w:tc>
          <w:tcPr>
            <w:tcW w:w="6520" w:type="dxa"/>
          </w:tcPr>
          <w:p w:rsidR="00826826" w:rsidRPr="00826826" w:rsidRDefault="0082682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26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vAlign w:val="center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2 009,0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1 06 06033 10 0000 110       </w:t>
            </w: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>1 06 06043 10 0000 110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515,2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26826" w:rsidTr="00250B4E">
        <w:tc>
          <w:tcPr>
            <w:tcW w:w="2093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117 05050 10 0000 180</w:t>
            </w:r>
          </w:p>
        </w:tc>
        <w:tc>
          <w:tcPr>
            <w:tcW w:w="652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10 539,4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10 464,3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9 249,3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9 249,3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826826" w:rsidTr="00250B4E">
        <w:tc>
          <w:tcPr>
            <w:tcW w:w="2093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826826" w:rsidRPr="00426FFB" w:rsidRDefault="00826826" w:rsidP="00250B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  <w:tr w:rsidR="00826826" w:rsidTr="00250B4E">
        <w:tc>
          <w:tcPr>
            <w:tcW w:w="2093" w:type="dxa"/>
            <w:vAlign w:val="bottom"/>
          </w:tcPr>
          <w:p w:rsidR="00826826" w:rsidRPr="00426FFB" w:rsidRDefault="00826826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26826" w:rsidRPr="00426FFB" w:rsidRDefault="00826826" w:rsidP="00250B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47 472,6</w:t>
            </w:r>
          </w:p>
        </w:tc>
      </w:tr>
    </w:tbl>
    <w:p w:rsidR="00250B4E" w:rsidRDefault="00250B4E" w:rsidP="00250B4E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250B4E" w:rsidRDefault="00250B4E" w:rsidP="00250B4E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0B4E" w:rsidRDefault="00250B4E" w:rsidP="00250B4E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</w:t>
      </w:r>
      <w:r w:rsidR="008268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26826">
        <w:rPr>
          <w:rFonts w:ascii="Arial" w:hAnsi="Arial" w:cs="Arial"/>
          <w:sz w:val="16"/>
          <w:szCs w:val="16"/>
        </w:rPr>
        <w:t>05</w:t>
      </w:r>
      <w:r w:rsidR="00826826" w:rsidRPr="0038332D">
        <w:rPr>
          <w:rFonts w:ascii="Arial" w:hAnsi="Arial" w:cs="Arial"/>
          <w:sz w:val="16"/>
          <w:szCs w:val="16"/>
        </w:rPr>
        <w:t>.</w:t>
      </w:r>
      <w:r w:rsidR="00826826">
        <w:rPr>
          <w:rFonts w:ascii="Arial" w:hAnsi="Arial" w:cs="Arial"/>
          <w:sz w:val="16"/>
          <w:szCs w:val="16"/>
        </w:rPr>
        <w:t>12</w:t>
      </w:r>
      <w:r w:rsidR="00826826" w:rsidRPr="0038332D">
        <w:rPr>
          <w:rFonts w:ascii="Arial" w:hAnsi="Arial" w:cs="Arial"/>
          <w:sz w:val="16"/>
          <w:szCs w:val="16"/>
        </w:rPr>
        <w:t xml:space="preserve">.2018 года № </w:t>
      </w:r>
      <w:r w:rsidR="00826826">
        <w:rPr>
          <w:rFonts w:ascii="Arial" w:hAnsi="Arial" w:cs="Arial"/>
          <w:sz w:val="16"/>
          <w:szCs w:val="16"/>
        </w:rPr>
        <w:t>231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250B4E" w:rsidRPr="0038332D" w:rsidTr="00250B4E">
        <w:tc>
          <w:tcPr>
            <w:tcW w:w="0" w:type="auto"/>
          </w:tcPr>
          <w:p w:rsidR="00250B4E" w:rsidRPr="00265322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50B4E" w:rsidRPr="00265322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50B4E" w:rsidRPr="00265322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250B4E" w:rsidRPr="00265322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50B4E" w:rsidRPr="00265322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47 852,8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8 667,8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6 506,5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1 393,2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9 641,0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9 581,0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5 535,7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3 115,9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2 419,8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23 019,1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23 019,1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105,0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26826" w:rsidRPr="00265322" w:rsidRDefault="00826826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</w:tbl>
    <w:p w:rsidR="00250B4E" w:rsidRDefault="00250B4E" w:rsidP="00250B4E">
      <w:pPr>
        <w:ind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82682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26826">
        <w:rPr>
          <w:rFonts w:ascii="Arial" w:hAnsi="Arial" w:cs="Arial"/>
          <w:sz w:val="16"/>
          <w:szCs w:val="16"/>
        </w:rPr>
        <w:t>05</w:t>
      </w:r>
      <w:r w:rsidRPr="0038332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</w:t>
      </w:r>
      <w:r w:rsidR="008268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>
        <w:rPr>
          <w:rFonts w:ascii="Arial" w:hAnsi="Arial" w:cs="Arial"/>
          <w:sz w:val="16"/>
          <w:szCs w:val="16"/>
        </w:rPr>
        <w:t>23</w:t>
      </w:r>
      <w:r w:rsidR="00826826">
        <w:rPr>
          <w:rFonts w:ascii="Arial" w:hAnsi="Arial" w:cs="Arial"/>
          <w:sz w:val="16"/>
          <w:szCs w:val="16"/>
        </w:rPr>
        <w:t>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Default="00250B4E" w:rsidP="00250B4E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250B4E" w:rsidRPr="0038332D" w:rsidRDefault="00250B4E" w:rsidP="00250B4E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250B4E" w:rsidRPr="0038332D" w:rsidTr="00250B4E">
        <w:tc>
          <w:tcPr>
            <w:tcW w:w="0" w:type="auto"/>
            <w:vAlign w:val="bottom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6826" w:rsidRPr="0038332D" w:rsidTr="00250B4E">
        <w:tc>
          <w:tcPr>
            <w:tcW w:w="0" w:type="auto"/>
            <w:vAlign w:val="bottom"/>
          </w:tcPr>
          <w:p w:rsidR="00826826" w:rsidRPr="00F63885" w:rsidRDefault="00826826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47 852,80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9631,00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2400,00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7181,00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5061,00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5061,00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5535,70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1985,10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130,80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2419,80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2419,80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1230,00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1230,00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1179,90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1179,90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1179,90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638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района «Развитие культуры»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23019,10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23019,10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10436,80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7792,50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2544,30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287,00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287,00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F638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3885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12295,30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12295,30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F63885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37,80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32,80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8282,10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7514,00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5447,70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941,20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826826" w:rsidRPr="00F63885" w:rsidRDefault="00826826" w:rsidP="00250B4E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</w:tbl>
    <w:p w:rsidR="00250B4E" w:rsidRPr="0038332D" w:rsidRDefault="00250B4E" w:rsidP="00250B4E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826826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826826">
        <w:rPr>
          <w:rFonts w:ascii="Arial" w:hAnsi="Arial" w:cs="Arial"/>
          <w:sz w:val="16"/>
          <w:szCs w:val="16"/>
        </w:rPr>
        <w:t>05</w:t>
      </w:r>
      <w:r w:rsidRPr="0038332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</w:t>
      </w:r>
      <w:r w:rsidR="0082682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>
        <w:rPr>
          <w:rFonts w:ascii="Arial" w:hAnsi="Arial" w:cs="Arial"/>
          <w:sz w:val="16"/>
          <w:szCs w:val="16"/>
        </w:rPr>
        <w:t>23</w:t>
      </w:r>
      <w:r w:rsidR="00826826">
        <w:rPr>
          <w:rFonts w:ascii="Arial" w:hAnsi="Arial" w:cs="Arial"/>
          <w:sz w:val="16"/>
          <w:szCs w:val="16"/>
        </w:rPr>
        <w:t>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50B4E" w:rsidRPr="0038332D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Default="00250B4E" w:rsidP="00250B4E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2018 год</w:t>
      </w:r>
    </w:p>
    <w:p w:rsidR="00250B4E" w:rsidRPr="0038332D" w:rsidRDefault="00250B4E" w:rsidP="00250B4E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250B4E" w:rsidRPr="0038332D" w:rsidTr="00250B4E">
        <w:tc>
          <w:tcPr>
            <w:tcW w:w="534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250B4E" w:rsidRPr="0038332D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47850,90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8665,90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6506,50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5447,70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941,20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полномочий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1393,20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605,40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9641,00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9581,00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9581,00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5061,00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5061,00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5535,70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3115,90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3115,90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2419,80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2419,80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2419,80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1230,00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1230,00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1230,00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1179,90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1179,90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1179,90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23019,10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23019,10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23019,10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23019,10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10436,80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7792,50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2544,30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287,00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287,00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12295,30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12295,30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rPr>
          <w:trHeight w:val="247"/>
        </w:trPr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</w:tr>
      <w:tr w:rsidR="00826826" w:rsidRPr="0038332D" w:rsidTr="00250B4E">
        <w:tc>
          <w:tcPr>
            <w:tcW w:w="53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26826" w:rsidRPr="00826826" w:rsidRDefault="008268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6826">
              <w:rPr>
                <w:rFonts w:ascii="Arial" w:hAnsi="Arial" w:cs="Arial"/>
                <w:bCs/>
                <w:sz w:val="16"/>
                <w:szCs w:val="16"/>
              </w:rPr>
              <w:t>47852,80</w:t>
            </w:r>
          </w:p>
        </w:tc>
      </w:tr>
    </w:tbl>
    <w:p w:rsidR="00250B4E" w:rsidRPr="0038332D" w:rsidRDefault="00250B4E" w:rsidP="00250B4E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</w:p>
    <w:p w:rsidR="00250B4E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 w:rsidR="00826826"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 xml:space="preserve">от </w:t>
      </w:r>
      <w:r w:rsidR="00826826">
        <w:rPr>
          <w:rFonts w:ascii="Arial" w:hAnsi="Arial" w:cs="Arial"/>
          <w:sz w:val="16"/>
          <w:szCs w:val="16"/>
        </w:rPr>
        <w:t>05</w:t>
      </w:r>
      <w:r w:rsidRPr="0038332D">
        <w:rPr>
          <w:rFonts w:ascii="Arial" w:hAnsi="Arial" w:cs="Arial"/>
          <w:sz w:val="16"/>
          <w:szCs w:val="16"/>
        </w:rPr>
        <w:t>.</w:t>
      </w:r>
      <w:r w:rsidR="00826826">
        <w:rPr>
          <w:rFonts w:ascii="Arial" w:hAnsi="Arial" w:cs="Arial"/>
          <w:sz w:val="16"/>
          <w:szCs w:val="16"/>
        </w:rPr>
        <w:t>12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826826">
        <w:rPr>
          <w:rFonts w:ascii="Arial" w:hAnsi="Arial" w:cs="Arial"/>
          <w:sz w:val="16"/>
          <w:szCs w:val="16"/>
        </w:rPr>
        <w:t>231</w:t>
      </w:r>
    </w:p>
    <w:p w:rsidR="00250B4E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250B4E" w:rsidRDefault="00250B4E" w:rsidP="00250B4E">
      <w:pPr>
        <w:ind w:left="5670" w:right="-1"/>
        <w:rPr>
          <w:rFonts w:ascii="Arial" w:hAnsi="Arial" w:cs="Arial"/>
          <w:sz w:val="16"/>
          <w:szCs w:val="16"/>
        </w:rPr>
      </w:pPr>
    </w:p>
    <w:p w:rsidR="00250B4E" w:rsidRPr="00A8112D" w:rsidRDefault="00250B4E" w:rsidP="00250B4E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250B4E" w:rsidRPr="00711BF5" w:rsidTr="00250B4E">
        <w:tc>
          <w:tcPr>
            <w:tcW w:w="2518" w:type="dxa"/>
            <w:vAlign w:val="center"/>
          </w:tcPr>
          <w:p w:rsidR="00250B4E" w:rsidRPr="00711BF5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250B4E" w:rsidRPr="00711BF5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250B4E" w:rsidRPr="00711BF5" w:rsidRDefault="00250B4E" w:rsidP="00250B4E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380,2</w:t>
            </w:r>
          </w:p>
        </w:tc>
      </w:tr>
      <w:tr w:rsidR="00826826" w:rsidRPr="00711BF5" w:rsidTr="00250B4E">
        <w:tc>
          <w:tcPr>
            <w:tcW w:w="2518" w:type="dxa"/>
            <w:vAlign w:val="bottom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826826" w:rsidRPr="00D168B4" w:rsidRDefault="00826826" w:rsidP="00250B4E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-365,0</w:t>
            </w:r>
          </w:p>
        </w:tc>
      </w:tr>
      <w:tr w:rsidR="00826826" w:rsidRPr="00711BF5" w:rsidTr="00250B4E">
        <w:tc>
          <w:tcPr>
            <w:tcW w:w="2518" w:type="dxa"/>
            <w:vAlign w:val="bottom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826826" w:rsidRPr="00D168B4" w:rsidRDefault="00826826" w:rsidP="00250B4E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826826" w:rsidRPr="00711BF5" w:rsidTr="00250B4E">
        <w:tc>
          <w:tcPr>
            <w:tcW w:w="2518" w:type="dxa"/>
            <w:vAlign w:val="bottom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826826" w:rsidRPr="00D168B4" w:rsidRDefault="00826826" w:rsidP="00250B4E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826826" w:rsidRPr="00711BF5" w:rsidTr="00250B4E">
        <w:tc>
          <w:tcPr>
            <w:tcW w:w="2518" w:type="dxa"/>
            <w:vAlign w:val="bottom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826826" w:rsidRPr="00D168B4" w:rsidRDefault="00826826" w:rsidP="00250B4E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2 865,0</w:t>
            </w:r>
          </w:p>
        </w:tc>
      </w:tr>
      <w:tr w:rsidR="00826826" w:rsidRPr="00711BF5" w:rsidTr="00250B4E">
        <w:tc>
          <w:tcPr>
            <w:tcW w:w="2518" w:type="dxa"/>
            <w:vAlign w:val="bottom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826826" w:rsidRPr="00D168B4" w:rsidRDefault="00826826" w:rsidP="00250B4E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2 865,0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49 984,5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49 984,5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49 984,5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49 984,5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50 729,7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50 729,7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50 729,7</w:t>
            </w:r>
          </w:p>
        </w:tc>
      </w:tr>
      <w:tr w:rsidR="00826826" w:rsidRPr="00711BF5" w:rsidTr="00250B4E">
        <w:tc>
          <w:tcPr>
            <w:tcW w:w="2518" w:type="dxa"/>
            <w:vAlign w:val="center"/>
          </w:tcPr>
          <w:p w:rsidR="00826826" w:rsidRPr="00D168B4" w:rsidRDefault="00826826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826826" w:rsidRPr="00D168B4" w:rsidRDefault="00826826" w:rsidP="00250B4E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826826" w:rsidRPr="00826826" w:rsidRDefault="008268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6826">
              <w:rPr>
                <w:rFonts w:ascii="Arial" w:hAnsi="Arial" w:cs="Arial"/>
                <w:sz w:val="16"/>
                <w:szCs w:val="16"/>
              </w:rPr>
              <w:t>50 729,7</w:t>
            </w:r>
          </w:p>
        </w:tc>
      </w:tr>
    </w:tbl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</w:p>
    <w:p w:rsidR="00250B4E" w:rsidRPr="0038332D" w:rsidRDefault="00250B4E" w:rsidP="00250B4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0B4E" w:rsidRDefault="00250B4E" w:rsidP="00250B4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0B4E" w:rsidRDefault="00250B4E" w:rsidP="00B61C8B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816AE" w:rsidRPr="0038332D" w:rsidTr="008816A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8816AE" w:rsidRPr="0038332D" w:rsidTr="008816A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8816AE" w:rsidRPr="0038332D" w:rsidRDefault="008816AE" w:rsidP="008816A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8816AE" w:rsidRPr="0038332D" w:rsidTr="008816AE">
        <w:trPr>
          <w:trHeight w:val="247"/>
          <w:jc w:val="center"/>
        </w:trPr>
        <w:tc>
          <w:tcPr>
            <w:tcW w:w="5010" w:type="dxa"/>
            <w:vAlign w:val="bottom"/>
          </w:tcPr>
          <w:p w:rsidR="008816AE" w:rsidRPr="0038332D" w:rsidRDefault="008816AE" w:rsidP="008816A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</w:t>
            </w:r>
            <w:r w:rsidR="00C50A39">
              <w:rPr>
                <w:rFonts w:ascii="Arial" w:hAnsi="Arial" w:cs="Arial"/>
                <w:sz w:val="16"/>
                <w:szCs w:val="16"/>
              </w:rPr>
              <w:t xml:space="preserve"> 05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C50A39">
              <w:rPr>
                <w:rFonts w:ascii="Arial" w:hAnsi="Arial" w:cs="Arial"/>
                <w:sz w:val="16"/>
                <w:szCs w:val="16"/>
              </w:rPr>
              <w:t>12.2018г</w:t>
            </w:r>
          </w:p>
        </w:tc>
        <w:tc>
          <w:tcPr>
            <w:tcW w:w="4890" w:type="dxa"/>
            <w:vAlign w:val="bottom"/>
          </w:tcPr>
          <w:p w:rsidR="008816AE" w:rsidRPr="0038332D" w:rsidRDefault="00C50A39" w:rsidP="008816A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816AE"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</w:tr>
      <w:tr w:rsidR="008816AE" w:rsidRPr="0038332D" w:rsidTr="008816A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8816AE" w:rsidRPr="008816AE" w:rsidRDefault="008816AE" w:rsidP="008816A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«О бюджете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год»</w:t>
      </w:r>
    </w:p>
    <w:p w:rsidR="008816AE" w:rsidRPr="008816AE" w:rsidRDefault="008816AE" w:rsidP="008816A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2019год: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1) общий объем доходов в сумме 63900,8 тысяч рублей;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2) общий объем расходов в сумме 63900,8 тысяч рублей;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1 января 2020 года в сумме 5000,0 тысяч рублей, в том числе верхний предел долга по муниципальным гарантиям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в сумме 0,0 тысяч рублей: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2. Утвердить перечень главных администраторов доходов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и закрепляемые за ними виды (подвиды) доходов бюджета поселения и перечень главных </w:t>
      </w:r>
      <w:proofErr w:type="gramStart"/>
      <w:r w:rsidRPr="008816AE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согласно приложению 1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3. Утвердить перечень и коды главных администраторов доходов – органов государственной власти Краснодарского края согласно приложению 2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4. Утвердить объем поступлений доходов в бюджет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по кодам видов (подвидов) доходов на 2019 год в суммах согласно приложению 3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lastRenderedPageBreak/>
        <w:t xml:space="preserve">5. Утвердить в составе доходов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безвозмездные поступления из краевого бюджета в 2019 году согласно приложению  4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6. Установить в соответствии с пунктом 2 статьи 184.1 Бюджетного кодекса Российской Федерации нормативы распределения доходов в бюджет Советского сельского поселения на 2019 год согласно приложению  5 к настоящему Решению.</w:t>
      </w:r>
    </w:p>
    <w:p w:rsidR="008816AE" w:rsidRPr="008816AE" w:rsidRDefault="008816AE" w:rsidP="008816AE">
      <w:pPr>
        <w:pStyle w:val="ConsPlusNormal0"/>
        <w:ind w:firstLine="993"/>
        <w:jc w:val="both"/>
        <w:rPr>
          <w:rFonts w:cs="Arial"/>
          <w:sz w:val="16"/>
          <w:szCs w:val="16"/>
        </w:rPr>
      </w:pPr>
      <w:r w:rsidRPr="008816AE">
        <w:rPr>
          <w:rFonts w:cs="Arial"/>
          <w:sz w:val="16"/>
          <w:szCs w:val="16"/>
        </w:rPr>
        <w:t xml:space="preserve">7. Установить, что добровольные взносы и пожертвования, поступившие в бюджет Советского сельского поселения </w:t>
      </w:r>
      <w:proofErr w:type="spellStart"/>
      <w:r w:rsidRPr="008816AE">
        <w:rPr>
          <w:rFonts w:cs="Arial"/>
          <w:sz w:val="16"/>
          <w:szCs w:val="16"/>
        </w:rPr>
        <w:t>Новокубанского</w:t>
      </w:r>
      <w:proofErr w:type="spellEnd"/>
      <w:r w:rsidRPr="008816AE">
        <w:rPr>
          <w:rFonts w:cs="Arial"/>
          <w:sz w:val="16"/>
          <w:szCs w:val="16"/>
        </w:rPr>
        <w:t xml:space="preserve"> района, направляются в установленном порядке на увеличение расходов бюджета Советского сельского поселения </w:t>
      </w:r>
      <w:proofErr w:type="spellStart"/>
      <w:r w:rsidRPr="008816AE">
        <w:rPr>
          <w:rFonts w:cs="Arial"/>
          <w:sz w:val="16"/>
          <w:szCs w:val="16"/>
        </w:rPr>
        <w:t>Новокубанского</w:t>
      </w:r>
      <w:proofErr w:type="spellEnd"/>
      <w:r w:rsidRPr="008816AE">
        <w:rPr>
          <w:rFonts w:cs="Arial"/>
          <w:sz w:val="16"/>
          <w:szCs w:val="16"/>
        </w:rPr>
        <w:t xml:space="preserve"> района соответственно целям их предоставления.</w:t>
      </w:r>
    </w:p>
    <w:p w:rsidR="008816AE" w:rsidRPr="008816AE" w:rsidRDefault="008816AE" w:rsidP="008816AE">
      <w:pPr>
        <w:pStyle w:val="ConsPlusNormal0"/>
        <w:ind w:firstLine="993"/>
        <w:jc w:val="both"/>
        <w:rPr>
          <w:rFonts w:cs="Arial"/>
          <w:sz w:val="16"/>
          <w:szCs w:val="16"/>
        </w:rPr>
      </w:pPr>
      <w:r w:rsidRPr="008816AE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8. Утвердить распределение бюджетных ассигнований  по разделам и подразделам классификации расходов бюджетов на 2019 год согласно приложению  6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9. Утвердить 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8816A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8816AE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на 2019 год согласно приложению  7 к настоящему Решению.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10. Утвердить ведомственную структуру расходов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 согласно приложению  8 к настоящему Решению.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11. Утвердить в составе ведомственной структуры расходов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 перечень главных распорядителей средств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8816AE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12. Утвердить в составе ведомственной структуры расходов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год: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1) общий объем бюджетных ассигнований, направляемых на исполнение публичных нормативных обязательств, в сумме 120,0 тысяч рублей;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2) резервный фонд администрации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в сумме 100,0 тысяч рублей.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13. Утвердить источники внутреннего финансирования дефицита бюджета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8816AE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 на 2019 год согласно приложению  9 к настоящему Решению.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14. Утвердить объем бюджетных ассигнований дорожного фонда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 в сумме</w:t>
      </w:r>
      <w:r w:rsidRPr="008816AE">
        <w:rPr>
          <w:rFonts w:ascii="Arial" w:hAnsi="Arial" w:cs="Arial"/>
          <w:color w:val="FF0000"/>
          <w:sz w:val="16"/>
          <w:szCs w:val="16"/>
        </w:rPr>
        <w:t xml:space="preserve"> </w:t>
      </w:r>
      <w:r w:rsidRPr="008816AE">
        <w:rPr>
          <w:rFonts w:ascii="Arial" w:hAnsi="Arial" w:cs="Arial"/>
          <w:sz w:val="16"/>
          <w:szCs w:val="16"/>
        </w:rPr>
        <w:t>8098,8 тысяч рублей.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15. </w:t>
      </w:r>
      <w:proofErr w:type="gramStart"/>
      <w:r w:rsidRPr="008816AE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8816AE">
          <w:rPr>
            <w:rFonts w:ascii="Arial" w:hAnsi="Arial" w:cs="Arial"/>
            <w:sz w:val="16"/>
            <w:szCs w:val="16"/>
          </w:rPr>
          <w:t>пунктах 6</w:t>
        </w:r>
      </w:hyperlink>
      <w:r w:rsidRPr="008816AE">
        <w:rPr>
          <w:rFonts w:ascii="Arial" w:hAnsi="Arial" w:cs="Arial"/>
          <w:sz w:val="16"/>
          <w:szCs w:val="16"/>
        </w:rPr>
        <w:t>–</w:t>
      </w:r>
      <w:hyperlink r:id="rId9" w:history="1">
        <w:r w:rsidRPr="008816AE">
          <w:rPr>
            <w:rFonts w:ascii="Arial" w:hAnsi="Arial" w:cs="Arial"/>
            <w:sz w:val="16"/>
            <w:szCs w:val="16"/>
          </w:rPr>
          <w:t>8</w:t>
        </w:r>
      </w:hyperlink>
      <w:r w:rsidRPr="008816AE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8816AE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8816AE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8816AE">
        <w:rPr>
          <w:rFonts w:ascii="Arial" w:hAnsi="Arial" w:cs="Arial"/>
          <w:color w:val="0D0D0D"/>
          <w:sz w:val="16"/>
          <w:szCs w:val="16"/>
        </w:rPr>
        <w:t xml:space="preserve"> 16</w:t>
      </w:r>
      <w:r w:rsidRPr="008816AE">
        <w:rPr>
          <w:rFonts w:ascii="Arial" w:hAnsi="Arial" w:cs="Arial"/>
          <w:sz w:val="16"/>
          <w:szCs w:val="16"/>
        </w:rPr>
        <w:t>, и в порядке, предусмотренном принимаемыми в соответствии с настоящим решением нормативными правовыми актами исполнительного органа местного самоуправления Советского сельского поселения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16.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8816AE">
          <w:rPr>
            <w:rFonts w:ascii="Arial" w:hAnsi="Arial" w:cs="Arial"/>
            <w:sz w:val="16"/>
            <w:szCs w:val="16"/>
          </w:rPr>
          <w:t>пунктах 6</w:t>
        </w:r>
      </w:hyperlink>
      <w:r w:rsidRPr="008816AE">
        <w:rPr>
          <w:rFonts w:ascii="Arial" w:hAnsi="Arial" w:cs="Arial"/>
          <w:sz w:val="16"/>
          <w:szCs w:val="16"/>
        </w:rPr>
        <w:t>–</w:t>
      </w:r>
      <w:hyperlink r:id="rId11" w:history="1">
        <w:r w:rsidRPr="008816AE">
          <w:rPr>
            <w:rFonts w:ascii="Arial" w:hAnsi="Arial" w:cs="Arial"/>
            <w:sz w:val="16"/>
            <w:szCs w:val="16"/>
          </w:rPr>
          <w:t>8</w:t>
        </w:r>
      </w:hyperlink>
      <w:r w:rsidRPr="008816AE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 - компенсации затрат специализированным службам по вопросам похоронного дела (службам при моргах или иным специализированным службам по вопросам похоронного дела);</w:t>
      </w:r>
    </w:p>
    <w:p w:rsidR="008816AE" w:rsidRPr="008816AE" w:rsidRDefault="008816AE" w:rsidP="008816AE">
      <w:pPr>
        <w:widowControl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 - компенсации выпадающих доходов организациям,  осуществляющим  холодное водоснабжение и (или) водоотведение, на территории </w:t>
      </w:r>
      <w:r w:rsidRPr="008816A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color w:val="000000"/>
          <w:sz w:val="16"/>
          <w:szCs w:val="16"/>
        </w:rPr>
        <w:t>, возникающих вследствие применения льготных тарифов на ресурсы, поставляемые в целях оказания коммунальных услуг.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17. </w:t>
      </w:r>
      <w:proofErr w:type="gramStart"/>
      <w:r w:rsidRPr="008816AE">
        <w:rPr>
          <w:rFonts w:ascii="Arial" w:hAnsi="Arial" w:cs="Arial"/>
          <w:sz w:val="16"/>
          <w:szCs w:val="16"/>
        </w:rPr>
        <w:t xml:space="preserve">Установить, что администрация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не вправе принимать решения, приводящие к увеличению в 2019 году штатной численности муниципальных служащих администрации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18. Утвердить программу муниципальных внутренних заимствований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 согласно приложению  10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19. Утвердить программу муниципальных гарантий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в валюте Российской Федерации на 2019 год согласно приложению  11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20. Установить предельный объем муниципального долга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 в сумме 5000,0 тысяч рублей.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21. Установить предельный объем расходов на обслуживание муниципального долга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2019 год в сумме 500,0 тысяч рублей. </w:t>
      </w:r>
    </w:p>
    <w:p w:rsidR="008816AE" w:rsidRPr="008816AE" w:rsidRDefault="008816AE" w:rsidP="008816AE">
      <w:pPr>
        <w:pStyle w:val="a6"/>
        <w:ind w:firstLine="993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22. </w:t>
      </w:r>
      <w:proofErr w:type="gramStart"/>
      <w:r w:rsidRPr="008816A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816AE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816A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8816AE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8816AE">
        <w:rPr>
          <w:rFonts w:ascii="Arial" w:hAnsi="Arial" w:cs="Arial"/>
          <w:color w:val="000000"/>
          <w:sz w:val="16"/>
          <w:szCs w:val="16"/>
        </w:rPr>
        <w:t>).</w:t>
      </w:r>
    </w:p>
    <w:p w:rsidR="008816AE" w:rsidRPr="00C50A39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23. </w:t>
      </w:r>
      <w:r w:rsidR="00C50A39" w:rsidRPr="00C50A39">
        <w:rPr>
          <w:rFonts w:ascii="Arial" w:hAnsi="Arial" w:cs="Arial"/>
          <w:color w:val="000000"/>
          <w:sz w:val="16"/>
          <w:szCs w:val="16"/>
        </w:rPr>
        <w:t xml:space="preserve">Настоящее Решение вступает в силу с 01 января 2019 года </w:t>
      </w:r>
      <w:r w:rsidR="00C50A39" w:rsidRPr="00C50A39">
        <w:rPr>
          <w:rFonts w:ascii="Arial" w:hAnsi="Arial" w:cs="Arial"/>
          <w:sz w:val="16"/>
          <w:szCs w:val="16"/>
        </w:rPr>
        <w:t>и подлежит официальному опубликованию</w:t>
      </w:r>
      <w:r w:rsidR="00C50A39" w:rsidRPr="00C50A39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="00C50A39" w:rsidRPr="00C50A3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="00C50A39" w:rsidRPr="00C50A39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C50A39">
        <w:rPr>
          <w:rFonts w:ascii="Arial" w:hAnsi="Arial" w:cs="Arial"/>
          <w:sz w:val="16"/>
          <w:szCs w:val="16"/>
        </w:rPr>
        <w:t>.</w:t>
      </w:r>
    </w:p>
    <w:p w:rsidR="008816AE" w:rsidRPr="00C50A39" w:rsidRDefault="008816AE" w:rsidP="008816AE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C50A39" w:rsidRDefault="008816AE" w:rsidP="008816AE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C50A39" w:rsidRDefault="008816AE" w:rsidP="008816AE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Default="008816AE" w:rsidP="008816A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C50A39">
        <w:rPr>
          <w:rFonts w:ascii="Arial" w:hAnsi="Arial" w:cs="Arial"/>
          <w:sz w:val="16"/>
          <w:szCs w:val="16"/>
        </w:rPr>
        <w:t>05.12.2018г.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8816AE" w:rsidRDefault="008816AE" w:rsidP="008816AE">
      <w:pPr>
        <w:ind w:left="5670" w:right="-1"/>
        <w:rPr>
          <w:rFonts w:ascii="Arial" w:hAnsi="Arial" w:cs="Arial"/>
          <w:sz w:val="16"/>
          <w:szCs w:val="16"/>
        </w:rPr>
      </w:pPr>
    </w:p>
    <w:p w:rsidR="008816AE" w:rsidRDefault="008816AE" w:rsidP="008816AE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8816AE">
        <w:rPr>
          <w:rFonts w:ascii="Arial" w:hAnsi="Arial" w:cs="Arial"/>
          <w:bCs/>
          <w:sz w:val="16"/>
          <w:szCs w:val="16"/>
        </w:rPr>
        <w:lastRenderedPageBreak/>
        <w:t xml:space="preserve">Перечень главных администраторов доходов бюджета Советского сельского поселения </w:t>
      </w:r>
      <w:proofErr w:type="spellStart"/>
      <w:r w:rsidRPr="008816AE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bCs/>
          <w:sz w:val="16"/>
          <w:szCs w:val="16"/>
        </w:rPr>
        <w:t xml:space="preserve"> района и закрепляемые за ними виды (подвиды) доходов бюджета поселения</w:t>
      </w:r>
      <w:proofErr w:type="gramStart"/>
      <w:r w:rsidRPr="008816AE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Pr="008816AE">
        <w:rPr>
          <w:rFonts w:ascii="Arial" w:hAnsi="Arial" w:cs="Arial"/>
          <w:bCs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8816AE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bCs/>
          <w:sz w:val="16"/>
          <w:szCs w:val="16"/>
        </w:rPr>
        <w:t xml:space="preserve"> района на 2019 год</w:t>
      </w:r>
    </w:p>
    <w:p w:rsidR="00636220" w:rsidRDefault="00636220" w:rsidP="00D478C5">
      <w:pPr>
        <w:ind w:right="-1"/>
        <w:rPr>
          <w:rFonts w:ascii="Arial" w:hAnsi="Arial" w:cs="Arial"/>
          <w:bCs/>
          <w:sz w:val="16"/>
          <w:szCs w:val="16"/>
        </w:rPr>
      </w:pPr>
    </w:p>
    <w:tbl>
      <w:tblPr>
        <w:tblW w:w="5771" w:type="pct"/>
        <w:tblLook w:val="04A0"/>
      </w:tblPr>
      <w:tblGrid>
        <w:gridCol w:w="1449"/>
        <w:gridCol w:w="27"/>
        <w:gridCol w:w="2175"/>
        <w:gridCol w:w="6096"/>
        <w:gridCol w:w="1626"/>
      </w:tblGrid>
      <w:tr w:rsidR="008816AE" w:rsidRPr="008816AE" w:rsidTr="00826826">
        <w:trPr>
          <w:trHeight w:val="235"/>
        </w:trPr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1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D478C5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</w:t>
            </w:r>
            <w:r w:rsidR="008816AE" w:rsidRPr="008816AE">
              <w:rPr>
                <w:rFonts w:ascii="Arial" w:hAnsi="Arial" w:cs="Arial"/>
                <w:sz w:val="16"/>
                <w:szCs w:val="16"/>
              </w:rPr>
              <w:t xml:space="preserve">ратора доходов и источников </w:t>
            </w:r>
            <w:proofErr w:type="spellStart"/>
            <w:proofErr w:type="gramStart"/>
            <w:r w:rsidR="008816AE" w:rsidRPr="008816AE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="008816AE" w:rsidRPr="008816AE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133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347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</w:t>
            </w:r>
            <w:r w:rsidR="00D478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bCs/>
                <w:sz w:val="16"/>
                <w:szCs w:val="16"/>
              </w:rPr>
              <w:t xml:space="preserve">сельского поселения </w:t>
            </w:r>
            <w:proofErr w:type="spellStart"/>
            <w:r w:rsidRPr="008816A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86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692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98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42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1132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69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417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409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5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68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851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1133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50A39" w:rsidRPr="008816AE" w:rsidTr="00826826">
        <w:trPr>
          <w:trHeight w:val="682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39" w:rsidRPr="00C50A39" w:rsidRDefault="00C50A39" w:rsidP="00C50A39">
            <w:pPr>
              <w:rPr>
                <w:rFonts w:ascii="Arial" w:hAnsi="Arial" w:cs="Arial"/>
                <w:sz w:val="16"/>
                <w:szCs w:val="16"/>
              </w:rPr>
            </w:pPr>
            <w:r w:rsidRPr="00C50A3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39" w:rsidRPr="00C50A39" w:rsidRDefault="00C50A39" w:rsidP="00C50A39">
            <w:pPr>
              <w:rPr>
                <w:rFonts w:ascii="Arial" w:hAnsi="Arial" w:cs="Arial"/>
                <w:sz w:val="16"/>
                <w:szCs w:val="16"/>
              </w:rPr>
            </w:pPr>
            <w:r w:rsidRPr="00C50A39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39" w:rsidRPr="00C50A39" w:rsidRDefault="00C50A39" w:rsidP="00C50A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A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39" w:rsidRPr="008816AE" w:rsidRDefault="00C50A39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399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1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5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42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82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6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98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413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985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6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853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2 18 60020 10 0000 150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682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707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8816AE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688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6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52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trHeight w:val="574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826826">
        <w:trPr>
          <w:gridAfter w:val="1"/>
          <w:wAfter w:w="715" w:type="pct"/>
          <w:trHeight w:val="1020"/>
        </w:trPr>
        <w:tc>
          <w:tcPr>
            <w:tcW w:w="4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8C5" w:rsidRDefault="00D478C5" w:rsidP="00D478C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lastRenderedPageBreak/>
              <w:t xml:space="preserve">По видам и подвидам доходов, входящим в соответствующий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 зачисляемым в местные бюджеты в соответствии с законодательством Российской Федерации</w:t>
            </w:r>
          </w:p>
          <w:p w:rsidR="00D478C5" w:rsidRDefault="00D478C5" w:rsidP="008816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78C5" w:rsidRPr="0038332D" w:rsidRDefault="00D478C5" w:rsidP="00D478C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D478C5" w:rsidRPr="0038332D" w:rsidRDefault="00D478C5" w:rsidP="00D478C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  <w:t>С.Ю. Копылов</w:t>
            </w:r>
          </w:p>
          <w:p w:rsidR="00D478C5" w:rsidRDefault="00D478C5" w:rsidP="00D478C5">
            <w:pPr>
              <w:ind w:left="5670" w:right="-1"/>
              <w:rPr>
                <w:rFonts w:ascii="Arial" w:hAnsi="Arial" w:cs="Arial"/>
                <w:sz w:val="16"/>
                <w:szCs w:val="16"/>
              </w:rPr>
            </w:pPr>
          </w:p>
          <w:p w:rsidR="00C50A39" w:rsidRDefault="00D478C5" w:rsidP="00C50A39">
            <w:pPr>
              <w:ind w:left="5670"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Приложение №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8332D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Советского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  <w:r w:rsidRPr="0038332D">
              <w:rPr>
                <w:rFonts w:ascii="Arial" w:hAnsi="Arial" w:cs="Arial"/>
                <w:sz w:val="16"/>
                <w:szCs w:val="16"/>
              </w:rPr>
              <w:br/>
            </w:r>
            <w:r w:rsidR="00C50A39"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50A39">
              <w:rPr>
                <w:rFonts w:ascii="Arial" w:hAnsi="Arial" w:cs="Arial"/>
                <w:sz w:val="16"/>
                <w:szCs w:val="16"/>
              </w:rPr>
              <w:t xml:space="preserve">05.12.2018г. </w:t>
            </w:r>
            <w:r w:rsidR="00C50A39"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50A39">
              <w:rPr>
                <w:rFonts w:ascii="Arial" w:hAnsi="Arial" w:cs="Arial"/>
                <w:sz w:val="16"/>
                <w:szCs w:val="16"/>
              </w:rPr>
              <w:t>234</w:t>
            </w:r>
          </w:p>
          <w:p w:rsidR="00D478C5" w:rsidRDefault="00D478C5" w:rsidP="00D478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F77D8" w:rsidRPr="008816AE" w:rsidRDefault="008816AE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 xml:space="preserve">Перечень и коды главных администраторов доходов – органов государственной </w:t>
            </w:r>
            <w:r w:rsidRPr="008816AE">
              <w:rPr>
                <w:rFonts w:ascii="Arial" w:hAnsi="Arial" w:cs="Arial"/>
                <w:bCs/>
                <w:sz w:val="16"/>
                <w:szCs w:val="16"/>
              </w:rPr>
              <w:br/>
              <w:t>власти Краснодарского края</w:t>
            </w:r>
          </w:p>
        </w:tc>
      </w:tr>
      <w:tr w:rsidR="00EF77D8" w:rsidRPr="008816AE" w:rsidTr="00826826">
        <w:trPr>
          <w:gridAfter w:val="1"/>
          <w:wAfter w:w="715" w:type="pct"/>
          <w:trHeight w:val="930"/>
        </w:trPr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8" w:rsidRPr="008816AE" w:rsidRDefault="00EF77D8" w:rsidP="00EF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Код бюджетной классификации </w:t>
            </w:r>
            <w:r w:rsidRPr="008816AE">
              <w:rPr>
                <w:rFonts w:ascii="Arial" w:hAnsi="Arial" w:cs="Arial"/>
                <w:sz w:val="16"/>
                <w:szCs w:val="16"/>
              </w:rPr>
              <w:br/>
              <w:t xml:space="preserve">Российской Федерации </w:t>
            </w:r>
          </w:p>
        </w:tc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8" w:rsidRPr="008816AE" w:rsidRDefault="00EF77D8" w:rsidP="00EF77D8">
            <w:pPr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Наименование исполнительного органа государственной власти </w:t>
            </w:r>
            <w:proofErr w:type="spellStart"/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Краснодарско-го</w:t>
            </w:r>
            <w:proofErr w:type="spellEnd"/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 xml:space="preserve"> края / Источники доходов бюджетов бюджетной</w:t>
            </w:r>
            <w:r w:rsidRPr="008816AE">
              <w:rPr>
                <w:rFonts w:ascii="Arial" w:hAnsi="Arial" w:cs="Arial"/>
                <w:sz w:val="16"/>
                <w:szCs w:val="16"/>
              </w:rPr>
              <w:br/>
              <w:t>системы Российской Федерации</w:t>
            </w:r>
          </w:p>
        </w:tc>
      </w:tr>
      <w:tr w:rsidR="00EF77D8" w:rsidRPr="008816AE" w:rsidTr="00826826">
        <w:trPr>
          <w:gridAfter w:val="1"/>
          <w:wAfter w:w="715" w:type="pct"/>
          <w:trHeight w:val="642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8" w:rsidRPr="008816AE" w:rsidRDefault="00EF77D8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 xml:space="preserve"> доходов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8" w:rsidRPr="008816AE" w:rsidRDefault="00EF77D8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D8" w:rsidRPr="008816AE" w:rsidRDefault="00EF77D8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D8" w:rsidRPr="008816AE" w:rsidTr="00826826">
        <w:trPr>
          <w:gridAfter w:val="1"/>
          <w:wAfter w:w="715" w:type="pct"/>
          <w:trHeight w:val="255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Министерство финансов Краснодарского края</w:t>
            </w:r>
          </w:p>
        </w:tc>
      </w:tr>
      <w:tr w:rsidR="00EF77D8" w:rsidRPr="008816AE" w:rsidTr="00826826">
        <w:trPr>
          <w:gridAfter w:val="1"/>
          <w:wAfter w:w="715" w:type="pct"/>
          <w:trHeight w:val="570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F77D8" w:rsidRPr="008816AE" w:rsidTr="00826826">
        <w:trPr>
          <w:gridAfter w:val="1"/>
          <w:wAfter w:w="715" w:type="pct"/>
          <w:trHeight w:val="375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808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Департамент финансово-бюджетного надзора Краснодарского края</w:t>
            </w:r>
          </w:p>
        </w:tc>
      </w:tr>
      <w:tr w:rsidR="00EF77D8" w:rsidRPr="008816AE" w:rsidTr="00826826">
        <w:trPr>
          <w:gridAfter w:val="1"/>
          <w:wAfter w:w="715" w:type="pct"/>
          <w:trHeight w:val="713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 1 16 51040 02 0000 140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EF77D8" w:rsidRPr="008816AE" w:rsidTr="00826826">
        <w:trPr>
          <w:gridAfter w:val="1"/>
          <w:wAfter w:w="715" w:type="pct"/>
          <w:trHeight w:val="237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Министерство экономики Краснодарского края</w:t>
            </w:r>
          </w:p>
        </w:tc>
      </w:tr>
      <w:tr w:rsidR="00EF77D8" w:rsidRPr="008816AE" w:rsidTr="00826826">
        <w:trPr>
          <w:gridAfter w:val="1"/>
          <w:wAfter w:w="715" w:type="pct"/>
          <w:trHeight w:val="985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1 16 33050 10 0000 140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F77D8" w:rsidRPr="008816AE" w:rsidTr="00826826">
        <w:trPr>
          <w:gridAfter w:val="1"/>
          <w:wAfter w:w="715" w:type="pct"/>
          <w:trHeight w:val="269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Департамент имущественных отношений Краснодарского края</w:t>
            </w:r>
          </w:p>
        </w:tc>
      </w:tr>
      <w:tr w:rsidR="00EF77D8" w:rsidRPr="008816AE" w:rsidTr="00826826">
        <w:trPr>
          <w:gridAfter w:val="1"/>
          <w:wAfter w:w="715" w:type="pct"/>
          <w:trHeight w:val="1290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1 11 05026 10 0000 120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EF77D8" w:rsidRPr="008816AE" w:rsidTr="00826826">
        <w:trPr>
          <w:gridAfter w:val="1"/>
          <w:wAfter w:w="715" w:type="pct"/>
          <w:trHeight w:val="991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1 14 06033 10 0000 430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EF77D8" w:rsidRPr="008816AE" w:rsidTr="00826826">
        <w:trPr>
          <w:gridAfter w:val="1"/>
          <w:wAfter w:w="715" w:type="pct"/>
          <w:trHeight w:val="707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1 16 51040 02 0000 140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77D8" w:rsidRPr="008816AE" w:rsidTr="00826826">
        <w:trPr>
          <w:gridAfter w:val="1"/>
          <w:wAfter w:w="715" w:type="pct"/>
          <w:trHeight w:val="249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Министерство природных ресурсов Краснодарского края</w:t>
            </w:r>
          </w:p>
        </w:tc>
      </w:tr>
      <w:tr w:rsidR="00EF77D8" w:rsidRPr="008816AE" w:rsidTr="00826826">
        <w:trPr>
          <w:gridAfter w:val="1"/>
          <w:wAfter w:w="715" w:type="pct"/>
          <w:trHeight w:val="409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1 16 25010 01 0000 140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EF77D8" w:rsidRPr="008816AE" w:rsidTr="00826826">
        <w:trPr>
          <w:gridAfter w:val="1"/>
          <w:wAfter w:w="715" w:type="pct"/>
          <w:trHeight w:val="566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1 16 25020 01 0000 140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EF77D8" w:rsidRPr="008816AE" w:rsidTr="00826826">
        <w:trPr>
          <w:gridAfter w:val="1"/>
          <w:wAfter w:w="715" w:type="pct"/>
          <w:trHeight w:val="559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1 16 25030 01 0000 140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EF77D8" w:rsidRPr="008816AE" w:rsidTr="00826826">
        <w:trPr>
          <w:gridAfter w:val="1"/>
          <w:wAfter w:w="715" w:type="pct"/>
          <w:trHeight w:val="419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1 16 25040 01 0000 140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EF77D8" w:rsidRPr="008816AE" w:rsidTr="00826826">
        <w:trPr>
          <w:gridAfter w:val="1"/>
          <w:wAfter w:w="715" w:type="pct"/>
          <w:trHeight w:val="410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1 16 25050 01 0000 140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EF77D8" w:rsidRPr="008816AE" w:rsidTr="00826826">
        <w:trPr>
          <w:gridAfter w:val="1"/>
          <w:wAfter w:w="715" w:type="pct"/>
          <w:trHeight w:val="416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1 16 25060 01 0000 140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EF77D8" w:rsidRPr="008816AE" w:rsidTr="00826826">
        <w:trPr>
          <w:gridAfter w:val="1"/>
          <w:wAfter w:w="715" w:type="pct"/>
          <w:trHeight w:val="692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1 16 25074 10 0000 140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EF77D8" w:rsidRPr="008816AE" w:rsidTr="00826826">
        <w:trPr>
          <w:gridAfter w:val="1"/>
          <w:wAfter w:w="715" w:type="pct"/>
          <w:trHeight w:val="702"/>
        </w:trPr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1 16 25085 10 0000 140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водного законодательства</w:t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, установленное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8816AE" w:rsidRDefault="008816AE" w:rsidP="008816AE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8816AE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35 984,0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725C5F" w:rsidTr="00EF77D8">
        <w:trPr>
          <w:trHeight w:val="560"/>
        </w:trPr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8 098,8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2 075,0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25C5F" w:rsidRPr="00725C5F" w:rsidRDefault="00725C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27 916,8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27 916,8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C50A39" w:rsidTr="00EF77D8">
        <w:tc>
          <w:tcPr>
            <w:tcW w:w="2093" w:type="dxa"/>
          </w:tcPr>
          <w:p w:rsidR="00C50A39" w:rsidRPr="00C50A39" w:rsidRDefault="00C50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39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6520" w:type="dxa"/>
          </w:tcPr>
          <w:p w:rsidR="00C50A39" w:rsidRPr="00C50A39" w:rsidRDefault="00C50A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A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C50A39" w:rsidRPr="00725C5F" w:rsidRDefault="00C50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</w:t>
            </w:r>
          </w:p>
        </w:tc>
      </w:tr>
      <w:tr w:rsidR="00725C5F" w:rsidTr="00725C5F">
        <w:tc>
          <w:tcPr>
            <w:tcW w:w="2093" w:type="dxa"/>
            <w:vAlign w:val="bottom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63 900,8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6826" w:rsidRDefault="00826826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</w:r>
      <w:r w:rsidR="00725C5F" w:rsidRPr="0038332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="00725C5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725C5F" w:rsidRPr="0038332D">
        <w:rPr>
          <w:rFonts w:ascii="Arial" w:hAnsi="Arial" w:cs="Arial"/>
          <w:sz w:val="16"/>
          <w:szCs w:val="16"/>
        </w:rPr>
        <w:t xml:space="preserve"> района </w:t>
      </w:r>
      <w:r w:rsidR="00725C5F"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Default="00C50A39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</w:t>
      </w:r>
      <w:r w:rsidR="00725C5F">
        <w:rPr>
          <w:rFonts w:ascii="Arial" w:hAnsi="Arial" w:cs="Arial"/>
          <w:sz w:val="16"/>
          <w:szCs w:val="16"/>
        </w:rPr>
        <w:t>9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27 916,8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27 916,8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C50A39" w:rsidRPr="0059395E" w:rsidTr="00EF77D8">
        <w:tc>
          <w:tcPr>
            <w:tcW w:w="2093" w:type="dxa"/>
          </w:tcPr>
          <w:p w:rsidR="00C50A39" w:rsidRPr="00C50A39" w:rsidRDefault="00C50A39" w:rsidP="00250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A39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6520" w:type="dxa"/>
          </w:tcPr>
          <w:p w:rsidR="00C50A39" w:rsidRPr="00C50A39" w:rsidRDefault="00C50A39" w:rsidP="00250B4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0A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bottom"/>
          </w:tcPr>
          <w:p w:rsidR="00C50A39" w:rsidRPr="00725C5F" w:rsidRDefault="00C50A39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725C5F" w:rsidRDefault="00725C5F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Default="00C50A39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725C5F" w:rsidRPr="00725C5F" w:rsidRDefault="00725C5F" w:rsidP="00725C5F">
      <w:pPr>
        <w:pStyle w:val="ConsPlusTitle0"/>
        <w:jc w:val="center"/>
        <w:outlineLvl w:val="0"/>
        <w:rPr>
          <w:rFonts w:cs="Arial"/>
          <w:b w:val="0"/>
          <w:sz w:val="16"/>
          <w:szCs w:val="16"/>
        </w:rPr>
      </w:pPr>
      <w:r w:rsidRPr="00725C5F">
        <w:rPr>
          <w:rFonts w:cs="Arial"/>
          <w:b w:val="0"/>
          <w:sz w:val="16"/>
          <w:szCs w:val="16"/>
        </w:rPr>
        <w:t xml:space="preserve">Нормативы распределения доходов в бюджет Советского сельского поселения </w:t>
      </w:r>
      <w:proofErr w:type="spellStart"/>
      <w:r w:rsidRPr="00725C5F">
        <w:rPr>
          <w:rFonts w:cs="Arial"/>
          <w:b w:val="0"/>
          <w:sz w:val="16"/>
          <w:szCs w:val="16"/>
        </w:rPr>
        <w:t>Новокубанского</w:t>
      </w:r>
      <w:proofErr w:type="spellEnd"/>
      <w:r w:rsidRPr="00725C5F">
        <w:rPr>
          <w:rFonts w:cs="Arial"/>
          <w:b w:val="0"/>
          <w:sz w:val="16"/>
          <w:szCs w:val="16"/>
        </w:rPr>
        <w:t xml:space="preserve"> района на 2019 год</w:t>
      </w:r>
    </w:p>
    <w:p w:rsidR="00725C5F" w:rsidRDefault="00725C5F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725C5F" w:rsidRPr="00725C5F" w:rsidTr="00725C5F">
        <w:trPr>
          <w:trHeight w:val="194"/>
          <w:tblHeader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42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местный бюджет</w:t>
            </w:r>
            <w:proofErr w:type="gramStart"/>
            <w:r w:rsidRPr="00725C5F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В части погашения задолженности и перерасчетов по отмененным налогам, сборам и иным обязательным платежам: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103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189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-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169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получателями  средств бюджетов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219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227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178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201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725C5F" w:rsidRPr="0038332D" w:rsidRDefault="00725C5F" w:rsidP="00725C5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Pr="0038332D" w:rsidRDefault="00725C5F" w:rsidP="00725C5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C50A39" w:rsidRPr="0038332D" w:rsidRDefault="00C50A39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63 900,8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9 585,1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6 538,4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1 154,5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405,4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</w:t>
            </w:r>
          </w:p>
        </w:tc>
      </w:tr>
      <w:tr w:rsidR="00725C5F" w:rsidRPr="0038332D" w:rsidTr="00725C5F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5C5F" w:rsidRPr="0038332D" w:rsidTr="00725C5F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8 158,8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8 098,8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27 382,5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26 382,5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17 949,0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17 949,0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40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25C5F" w:rsidRPr="0038332D" w:rsidTr="00EF77D8">
        <w:tc>
          <w:tcPr>
            <w:tcW w:w="0" w:type="auto"/>
            <w:vAlign w:val="bottom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63 900,80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8148,80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6098,80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3130,00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17699,00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15816,00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1804,40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725C5F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Софинасирование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9420,00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7527,80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6530,80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943,00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63824,80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9509,10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6538,40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6538,40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6538,40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6530,80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943,00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1154,50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8158,80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27382,50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26382,50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на 2018-2022 годы"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17699,00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15816,00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1804,40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rPr>
          <w:trHeight w:val="247"/>
        </w:trPr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63900,80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C50A39">
        <w:rPr>
          <w:rFonts w:ascii="Arial" w:hAnsi="Arial" w:cs="Arial"/>
          <w:sz w:val="16"/>
          <w:szCs w:val="16"/>
        </w:rPr>
        <w:t xml:space="preserve">05.12.2018г.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C50A39">
        <w:rPr>
          <w:rFonts w:ascii="Arial" w:hAnsi="Arial" w:cs="Arial"/>
          <w:sz w:val="16"/>
          <w:szCs w:val="16"/>
        </w:rPr>
        <w:t>234</w:t>
      </w: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A811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725C5F" w:rsidRPr="00711BF5" w:rsidTr="00EF77D8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992 01 00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25C5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25C5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Приложение  № 10</w:t>
      </w: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C50A39" w:rsidRDefault="00C50A39" w:rsidP="00C50A39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14100D" w:rsidRPr="0014100D" w:rsidRDefault="0014100D" w:rsidP="00C50A39">
      <w:pPr>
        <w:ind w:left="3828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2019 год</w:t>
      </w:r>
    </w:p>
    <w:p w:rsidR="0014100D" w:rsidRPr="0014100D" w:rsidRDefault="00FC4C79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</w:t>
      </w:r>
      <w:r w:rsidR="0014100D" w:rsidRPr="0014100D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0" w:type="auto"/>
        <w:tblInd w:w="250" w:type="dxa"/>
        <w:tblLook w:val="0000"/>
      </w:tblPr>
      <w:tblGrid>
        <w:gridCol w:w="695"/>
        <w:gridCol w:w="4010"/>
        <w:gridCol w:w="4178"/>
        <w:gridCol w:w="721"/>
      </w:tblGrid>
      <w:tr w:rsidR="0014100D" w:rsidRPr="0014100D" w:rsidTr="00FC4C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4100D" w:rsidRPr="0014100D" w:rsidTr="00FC4C79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4100D" w:rsidRPr="0014100D" w:rsidTr="00FC4C7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4100D" w:rsidRPr="0014100D" w:rsidTr="00FC4C79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14100D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14100D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00D" w:rsidRPr="0014100D" w:rsidTr="00FC4C79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252332" w:rsidRDefault="00252332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Приложение  № 11</w:t>
      </w: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C50A39" w:rsidRDefault="00C50A39" w:rsidP="00C50A39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05.12.2018г.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234</w:t>
      </w:r>
    </w:p>
    <w:p w:rsidR="0014100D" w:rsidRPr="0014100D" w:rsidRDefault="0014100D" w:rsidP="0014100D">
      <w:pPr>
        <w:ind w:left="3828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2019 год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134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14100D" w:rsidRPr="0014100D" w:rsidTr="0014100D">
        <w:tc>
          <w:tcPr>
            <w:tcW w:w="2259" w:type="dxa"/>
            <w:vMerge w:val="restart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14100D" w:rsidRPr="0014100D" w:rsidTr="0014100D">
        <w:tc>
          <w:tcPr>
            <w:tcW w:w="2259" w:type="dxa"/>
            <w:vMerge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14100D" w:rsidRPr="0014100D" w:rsidTr="0014100D">
        <w:tc>
          <w:tcPr>
            <w:tcW w:w="2259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14100D" w:rsidRPr="0014100D" w:rsidTr="0014100D">
        <w:trPr>
          <w:trHeight w:val="282"/>
        </w:trPr>
        <w:tc>
          <w:tcPr>
            <w:tcW w:w="2259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EF77D8" w:rsidRPr="0014100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8816AE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001AE2">
              <w:rPr>
                <w:rFonts w:ascii="Arial" w:hAnsi="Arial" w:cs="Arial"/>
                <w:sz w:val="16"/>
                <w:szCs w:val="16"/>
              </w:rPr>
              <w:t>05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AE2">
              <w:rPr>
                <w:rFonts w:ascii="Arial" w:hAnsi="Arial" w:cs="Arial"/>
                <w:sz w:val="16"/>
                <w:szCs w:val="16"/>
              </w:rPr>
              <w:t>дека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001AE2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001AE2">
              <w:rPr>
                <w:rFonts w:ascii="Arial" w:hAnsi="Arial" w:cs="Arial"/>
                <w:sz w:val="16"/>
                <w:szCs w:val="16"/>
              </w:rPr>
              <w:t>4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551E8">
              <w:rPr>
                <w:rFonts w:ascii="Arial" w:hAnsi="Arial" w:cs="Arial"/>
                <w:sz w:val="16"/>
                <w:szCs w:val="16"/>
              </w:rPr>
              <w:t>15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1</w:t>
            </w:r>
            <w:r w:rsidR="003551E8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AB" w:rsidRDefault="00990AAB">
      <w:r>
        <w:separator/>
      </w:r>
    </w:p>
  </w:endnote>
  <w:endnote w:type="continuationSeparator" w:id="0">
    <w:p w:rsidR="00990AAB" w:rsidRDefault="0099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26826" w:rsidRDefault="00826826">
        <w:pPr>
          <w:pStyle w:val="af5"/>
          <w:jc w:val="right"/>
        </w:pPr>
        <w:fldSimple w:instr=" PAGE   \* MERGEFORMAT ">
          <w:r w:rsidR="00001AE2">
            <w:rPr>
              <w:noProof/>
            </w:rPr>
            <w:t>22</w:t>
          </w:r>
        </w:fldSimple>
      </w:p>
    </w:sdtContent>
  </w:sdt>
  <w:p w:rsidR="00826826" w:rsidRDefault="0082682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AB" w:rsidRDefault="00990AAB">
      <w:r>
        <w:separator/>
      </w:r>
    </w:p>
  </w:footnote>
  <w:footnote w:type="continuationSeparator" w:id="0">
    <w:p w:rsidR="00990AAB" w:rsidRDefault="0099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26" w:rsidRDefault="0082682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6826" w:rsidRDefault="0082682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0AAB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5BF42-AEAE-41BF-9200-8B932C1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22</Pages>
  <Words>14093</Words>
  <Characters>80334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94239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61</cp:revision>
  <cp:lastPrinted>2018-11-15T13:53:00Z</cp:lastPrinted>
  <dcterms:created xsi:type="dcterms:W3CDTF">2017-08-25T11:08:00Z</dcterms:created>
  <dcterms:modified xsi:type="dcterms:W3CDTF">2018-12-06T08:44:00Z</dcterms:modified>
</cp:coreProperties>
</file>