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7B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B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405" w:rsidRPr="007B1405">
              <w:rPr>
                <w:rFonts w:ascii="Times New Roman" w:hAnsi="Times New Roman"/>
                <w:sz w:val="24"/>
                <w:szCs w:val="24"/>
              </w:rPr>
              <w:t xml:space="preserve">«О порядке учета, использования, обслуживания и содержания бесхозяйного недвижимого имущества в Советском сельском поселении </w:t>
            </w:r>
            <w:proofErr w:type="spellStart"/>
            <w:r w:rsidR="007B1405" w:rsidRPr="007B1405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B1405" w:rsidRPr="007B140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827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7B1405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7B1405">
              <w:rPr>
                <w:rFonts w:ascii="Times New Roman" w:hAnsi="Times New Roman"/>
                <w:sz w:val="24"/>
                <w:szCs w:val="24"/>
              </w:rPr>
              <w:t xml:space="preserve"> района Серегиной А.С.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B1405"/>
    <w:rsid w:val="007E1BB2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257EE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2023-01-30T13:51:00Z</cp:lastPrinted>
  <dcterms:created xsi:type="dcterms:W3CDTF">2023-01-30T13:52:00Z</dcterms:created>
  <dcterms:modified xsi:type="dcterms:W3CDTF">2023-01-30T13:52:00Z</dcterms:modified>
</cp:coreProperties>
</file>