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04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8F298D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8F298D" w:rsidRPr="008F298D">
              <w:rPr>
                <w:rFonts w:ascii="Times New Roman" w:hAnsi="Times New Roman"/>
                <w:sz w:val="24"/>
                <w:szCs w:val="24"/>
              </w:rPr>
              <w:t>О комиссии по премированию лиц, замещающих муниципальные должности, должности муниципальной службы и работников органов местного самоуправления Советского сельского поселения Новокубанского района, замещающим</w:t>
            </w:r>
            <w:proofErr w:type="gramEnd"/>
            <w:r w:rsidR="008F298D" w:rsidRPr="008F298D">
              <w:rPr>
                <w:rFonts w:ascii="Times New Roman" w:hAnsi="Times New Roman"/>
                <w:sz w:val="24"/>
                <w:szCs w:val="24"/>
              </w:rPr>
              <w:t xml:space="preserve"> должности, не являющиеся муниципальными должностями и должностями муниципальной службы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F298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2019-12-09T17:08:00Z</dcterms:created>
  <dcterms:modified xsi:type="dcterms:W3CDTF">2019-12-09T17:08:00Z</dcterms:modified>
</cp:coreProperties>
</file>