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E670B" w:rsidRDefault="00B64137" w:rsidP="00FE670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A90E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5685">
              <w:rPr>
                <w:rFonts w:ascii="Arial" w:hAnsi="Arial" w:cs="Arial"/>
                <w:sz w:val="20"/>
                <w:szCs w:val="20"/>
              </w:rPr>
              <w:t>1 от 15.02.2021 года</w:t>
            </w:r>
          </w:p>
          <w:p w:rsidR="00352038" w:rsidRPr="003551E8" w:rsidRDefault="00352038" w:rsidP="00FE670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4E7726" w:rsidRDefault="004E7726" w:rsidP="00826826">
      <w:pPr>
        <w:ind w:right="-1"/>
        <w:rPr>
          <w:rFonts w:ascii="Arial" w:hAnsi="Arial" w:cs="Arial"/>
          <w:sz w:val="16"/>
          <w:szCs w:val="16"/>
        </w:rPr>
      </w:pPr>
    </w:p>
    <w:p w:rsidR="00FE670B" w:rsidRDefault="00FE670B" w:rsidP="00826826">
      <w:pPr>
        <w:ind w:right="-1"/>
        <w:rPr>
          <w:rFonts w:ascii="Arial" w:hAnsi="Arial" w:cs="Arial"/>
          <w:sz w:val="16"/>
          <w:szCs w:val="16"/>
        </w:rPr>
      </w:pPr>
    </w:p>
    <w:p w:rsidR="00FE670B" w:rsidRDefault="00FE670B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FE67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E670B">
              <w:rPr>
                <w:rFonts w:ascii="Arial" w:hAnsi="Arial" w:cs="Arial"/>
                <w:sz w:val="16"/>
                <w:szCs w:val="16"/>
              </w:rPr>
              <w:t>12</w:t>
            </w:r>
            <w:r w:rsidR="003E4628">
              <w:rPr>
                <w:rFonts w:ascii="Arial" w:hAnsi="Arial" w:cs="Arial"/>
                <w:sz w:val="16"/>
                <w:szCs w:val="16"/>
              </w:rPr>
              <w:t>.</w:t>
            </w:r>
            <w:r w:rsidR="00FE670B">
              <w:rPr>
                <w:rFonts w:ascii="Arial" w:hAnsi="Arial" w:cs="Arial"/>
                <w:sz w:val="16"/>
                <w:szCs w:val="16"/>
              </w:rPr>
              <w:t>02</w:t>
            </w:r>
            <w:r w:rsidR="003E4628">
              <w:rPr>
                <w:rFonts w:ascii="Arial" w:hAnsi="Arial" w:cs="Arial"/>
                <w:sz w:val="16"/>
                <w:szCs w:val="16"/>
              </w:rPr>
              <w:t>.202</w:t>
            </w:r>
            <w:r w:rsidR="00FE670B">
              <w:rPr>
                <w:rFonts w:ascii="Arial" w:hAnsi="Arial" w:cs="Arial"/>
                <w:sz w:val="16"/>
                <w:szCs w:val="16"/>
              </w:rPr>
              <w:t>1</w:t>
            </w:r>
            <w:r w:rsidR="003E46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E670B">
              <w:rPr>
                <w:rFonts w:ascii="Arial" w:hAnsi="Arial" w:cs="Arial"/>
                <w:sz w:val="16"/>
                <w:szCs w:val="16"/>
              </w:rPr>
              <w:t>82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</w:t>
      </w:r>
    </w:p>
    <w:p w:rsidR="00FE670B" w:rsidRP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от 26 ноября 2020 года № 75 «О бюджете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</w:t>
      </w:r>
    </w:p>
    <w:p w:rsidR="00FE670B" w:rsidRPr="00FE670B" w:rsidRDefault="00FE670B" w:rsidP="00FE670B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FE670B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FE670B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FE670B">
        <w:rPr>
          <w:rFonts w:ascii="Arial" w:hAnsi="Arial" w:cs="Arial"/>
          <w:sz w:val="16"/>
          <w:szCs w:val="16"/>
        </w:rPr>
        <w:t>ш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и л:</w:t>
      </w:r>
    </w:p>
    <w:p w:rsidR="00FE670B" w:rsidRPr="00FE670B" w:rsidRDefault="00FE670B" w:rsidP="00FE670B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от 26 ноября 2020 года № 75</w:t>
      </w:r>
      <w:r w:rsidRPr="00FE670B">
        <w:rPr>
          <w:rFonts w:ascii="Arial" w:hAnsi="Arial" w:cs="Arial"/>
          <w:b/>
          <w:sz w:val="16"/>
          <w:szCs w:val="16"/>
        </w:rPr>
        <w:t xml:space="preserve"> </w:t>
      </w:r>
      <w:r w:rsidRPr="00FE670B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 (далее по тексту – Решение)  следующие изменения и дополнения: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>«2) общий объем доходов в сумме 63162,0 тысяч рублей;»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>«2) общий объем расходов в сумме 63504,8 тысяч рублей</w:t>
      </w:r>
      <w:proofErr w:type="gramStart"/>
      <w:r w:rsidRPr="00FE670B">
        <w:rPr>
          <w:rFonts w:ascii="Arial" w:hAnsi="Arial" w:cs="Arial"/>
          <w:sz w:val="16"/>
          <w:szCs w:val="16"/>
        </w:rPr>
        <w:t>;»</w:t>
      </w:r>
      <w:proofErr w:type="gramEnd"/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>3) Подпункт 4 пункта 1 решения изложить в следующей редакции: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«4) дефицит бюджета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в сумме 342,8 тысяч рублей</w:t>
      </w:r>
      <w:proofErr w:type="gramStart"/>
      <w:r w:rsidRPr="00FE670B">
        <w:rPr>
          <w:rFonts w:ascii="Arial" w:hAnsi="Arial" w:cs="Arial"/>
          <w:sz w:val="16"/>
          <w:szCs w:val="16"/>
        </w:rPr>
        <w:t>.»</w:t>
      </w:r>
      <w:proofErr w:type="gramEnd"/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4) Приложение № 2 «Объем поступлений доходов в бюджет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2021 год» изложить в новой редакции согласно приложению № 1 к настоящему решению.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>5) Приложение № 3 «Безвозмездные поступления в 2021 году» изложить в новой редакции согласно приложению № 2 к настоящему решению.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6) Приложение № 4 «Нормативы распределения доходов в бюджет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 исключить. Считать приложения 5-10 соответственно приложениями 4-9.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>7) Приложение № 4 Решения «Распределение бюджетных ассигнований  по разделам и подразделам классификации расходов бюджетов на 2021 год» изложить в новой редакции согласно приложению № 3 к настоящему решению.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8) Приложение № 5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FE670B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FE670B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FE670B">
        <w:rPr>
          <w:rFonts w:ascii="Arial" w:hAnsi="Arial" w:cs="Arial"/>
          <w:sz w:val="16"/>
          <w:szCs w:val="16"/>
        </w:rPr>
        <w:t xml:space="preserve"> на 2021 год» изложить в новой редакции согласно приложению № 4 к настоящему решению.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9) Приложение № 6 Решения «Ведомственная структура расходов бюджета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 изложить в новой редакции согласно приложению № 5 к настоящему решению.</w:t>
      </w:r>
    </w:p>
    <w:p w:rsidR="00FE670B" w:rsidRDefault="00FE670B" w:rsidP="00FE670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10) Приложение № 7 Решения «Источники внутреннего финансирования дефицита бюджета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FE670B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FE670B">
        <w:rPr>
          <w:rFonts w:ascii="Arial" w:hAnsi="Arial" w:cs="Arial"/>
          <w:sz w:val="16"/>
          <w:szCs w:val="16"/>
        </w:rPr>
        <w:t xml:space="preserve">  на 2021 год» изложить в новой редакции согласно приложению № 6 к настоящему решению.</w:t>
      </w:r>
    </w:p>
    <w:p w:rsidR="00F404B1" w:rsidRPr="00F404B1" w:rsidRDefault="00F404B1" w:rsidP="00F404B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404B1">
        <w:rPr>
          <w:rFonts w:ascii="Arial" w:hAnsi="Arial" w:cs="Arial"/>
          <w:sz w:val="16"/>
          <w:szCs w:val="16"/>
        </w:rPr>
        <w:t>11) Пункт 13 решения изложить в следующей редакции:</w:t>
      </w:r>
    </w:p>
    <w:p w:rsidR="00F404B1" w:rsidRPr="00F404B1" w:rsidRDefault="00F404B1" w:rsidP="00F404B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404B1">
        <w:rPr>
          <w:rFonts w:ascii="Arial" w:hAnsi="Arial" w:cs="Arial"/>
          <w:sz w:val="16"/>
          <w:szCs w:val="16"/>
        </w:rPr>
        <w:t xml:space="preserve">«13. Утвердить объем бюджетных ассигнований дорожного фонда Советского сельского поселения </w:t>
      </w:r>
      <w:proofErr w:type="spellStart"/>
      <w:r w:rsidRPr="00F404B1">
        <w:rPr>
          <w:rFonts w:ascii="Arial" w:hAnsi="Arial" w:cs="Arial"/>
          <w:sz w:val="16"/>
          <w:szCs w:val="16"/>
        </w:rPr>
        <w:t>Новокуба</w:t>
      </w:r>
      <w:r w:rsidRPr="00F404B1">
        <w:rPr>
          <w:rFonts w:ascii="Arial" w:hAnsi="Arial" w:cs="Arial"/>
          <w:sz w:val="16"/>
          <w:szCs w:val="16"/>
        </w:rPr>
        <w:t>н</w:t>
      </w:r>
      <w:r w:rsidRPr="00F404B1">
        <w:rPr>
          <w:rFonts w:ascii="Arial" w:hAnsi="Arial" w:cs="Arial"/>
          <w:sz w:val="16"/>
          <w:szCs w:val="16"/>
        </w:rPr>
        <w:t>ского</w:t>
      </w:r>
      <w:proofErr w:type="spellEnd"/>
      <w:r w:rsidRPr="00F404B1">
        <w:rPr>
          <w:rFonts w:ascii="Arial" w:hAnsi="Arial" w:cs="Arial"/>
          <w:sz w:val="16"/>
          <w:szCs w:val="16"/>
        </w:rPr>
        <w:t xml:space="preserve"> района на 2021 год в сумме</w:t>
      </w:r>
      <w:r w:rsidRPr="00F404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F404B1">
        <w:rPr>
          <w:rFonts w:ascii="Arial" w:hAnsi="Arial" w:cs="Arial"/>
          <w:sz w:val="16"/>
          <w:szCs w:val="16"/>
        </w:rPr>
        <w:t>11803,3 тысяч рублей</w:t>
      </w:r>
      <w:proofErr w:type="gramStart"/>
      <w:r w:rsidRPr="00F404B1">
        <w:rPr>
          <w:rFonts w:ascii="Arial" w:hAnsi="Arial" w:cs="Arial"/>
          <w:sz w:val="16"/>
          <w:szCs w:val="16"/>
        </w:rPr>
        <w:t>.».</w:t>
      </w:r>
      <w:proofErr w:type="gramEnd"/>
    </w:p>
    <w:p w:rsidR="00FE670B" w:rsidRPr="00FE670B" w:rsidRDefault="00FE670B" w:rsidP="00FE670B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FE670B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FE670B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FE670B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FE670B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</w:t>
      </w:r>
      <w:r w:rsidRPr="00FE670B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FE670B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FE670B">
        <w:rPr>
          <w:rFonts w:ascii="Arial" w:hAnsi="Arial" w:cs="Arial"/>
          <w:color w:val="000000"/>
          <w:sz w:val="16"/>
          <w:szCs w:val="16"/>
        </w:rPr>
        <w:t>).</w:t>
      </w:r>
    </w:p>
    <w:p w:rsidR="00FE670B" w:rsidRPr="00FE670B" w:rsidRDefault="00FE670B" w:rsidP="00FE670B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E670B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FE670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B952EF" w:rsidRPr="00A009A3" w:rsidRDefault="00B952EF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6649E" w:rsidRPr="00A009A3" w:rsidRDefault="0006649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12.02.2021г.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82</w:t>
      </w:r>
    </w:p>
    <w:p w:rsidR="00FE670B" w:rsidRDefault="00FE670B" w:rsidP="000F5978">
      <w:pPr>
        <w:ind w:left="5670" w:right="-1"/>
        <w:rPr>
          <w:rFonts w:ascii="Arial" w:hAnsi="Arial" w:cs="Arial"/>
          <w:sz w:val="16"/>
          <w:szCs w:val="16"/>
        </w:rPr>
      </w:pPr>
    </w:p>
    <w:p w:rsidR="000F5978" w:rsidRDefault="000F5978" w:rsidP="000F597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292D2F">
        <w:rPr>
          <w:rFonts w:ascii="Arial" w:hAnsi="Arial" w:cs="Arial"/>
          <w:sz w:val="16"/>
          <w:szCs w:val="16"/>
        </w:rPr>
        <w:t>26.11.2020г.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292D2F">
        <w:rPr>
          <w:rFonts w:ascii="Arial" w:hAnsi="Arial" w:cs="Arial"/>
          <w:sz w:val="16"/>
          <w:szCs w:val="16"/>
        </w:rPr>
        <w:t>75</w:t>
      </w: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</w:p>
    <w:p w:rsidR="000F5978" w:rsidRDefault="000F5978" w:rsidP="000F597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1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F5978" w:rsidTr="00292D2F">
        <w:tc>
          <w:tcPr>
            <w:tcW w:w="2093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F5978" w:rsidTr="00292D2F">
        <w:tc>
          <w:tcPr>
            <w:tcW w:w="2093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670B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E670B" w:rsidRPr="00FE670B" w:rsidRDefault="00FE67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670B">
              <w:rPr>
                <w:rFonts w:ascii="Arial" w:hAnsi="Arial" w:cs="Arial"/>
                <w:bCs/>
                <w:sz w:val="16"/>
                <w:szCs w:val="16"/>
              </w:rPr>
              <w:t>42 770,8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12 850,0</w:t>
            </w:r>
          </w:p>
        </w:tc>
      </w:tr>
      <w:tr w:rsidR="00FE670B" w:rsidTr="00292D2F">
        <w:trPr>
          <w:trHeight w:val="560"/>
        </w:trPr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1 03 02231 01 0000 110</w:t>
            </w:r>
            <w:r w:rsid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 xml:space="preserve"> 1 03 02241 01 0000 110</w:t>
            </w:r>
            <w:r w:rsid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 xml:space="preserve"> 1 03 02251 01 0000 110</w:t>
            </w:r>
            <w:r w:rsid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 xml:space="preserve"> 1 03 02261 01 0000 110</w:t>
            </w:r>
          </w:p>
        </w:tc>
        <w:tc>
          <w:tcPr>
            <w:tcW w:w="6520" w:type="dxa"/>
          </w:tcPr>
          <w:p w:rsidR="00FE670B" w:rsidRPr="00FE670B" w:rsidRDefault="00FE670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11 161,6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1 510,0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FE670B" w:rsidRPr="00FE670B" w:rsidRDefault="00FE67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4 290,0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12 320,0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FE670B" w:rsidRPr="00FE670B" w:rsidRDefault="00FE67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FE670B" w:rsidRPr="00FE670B" w:rsidRDefault="00FE670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E670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670B">
              <w:rPr>
                <w:rFonts w:ascii="Arial" w:hAnsi="Arial" w:cs="Arial"/>
                <w:bCs/>
                <w:sz w:val="16"/>
                <w:szCs w:val="16"/>
              </w:rPr>
              <w:t>20 391,2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20 391,2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10 205,0</w:t>
            </w:r>
          </w:p>
        </w:tc>
      </w:tr>
      <w:tr w:rsidR="00FE670B" w:rsidTr="00FE670B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10 205,0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E670B" w:rsidTr="00292D2F">
        <w:tc>
          <w:tcPr>
            <w:tcW w:w="2093" w:type="dxa"/>
          </w:tcPr>
          <w:p w:rsidR="00FE670B" w:rsidRPr="00FE670B" w:rsidRDefault="00FE670B" w:rsidP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FE670B" w:rsidRPr="00FE670B" w:rsidRDefault="00FE67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670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FE670B" w:rsidTr="00FE670B">
        <w:tc>
          <w:tcPr>
            <w:tcW w:w="2093" w:type="dxa"/>
            <w:vAlign w:val="bottom"/>
          </w:tcPr>
          <w:p w:rsidR="00FE670B" w:rsidRPr="00FE670B" w:rsidRDefault="00FE6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7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FE670B" w:rsidRPr="00FE670B" w:rsidRDefault="00FE67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670B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FE670B" w:rsidRPr="00FE670B" w:rsidRDefault="00FE67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670B">
              <w:rPr>
                <w:rFonts w:ascii="Arial" w:hAnsi="Arial" w:cs="Arial"/>
                <w:bCs/>
                <w:sz w:val="16"/>
                <w:szCs w:val="16"/>
              </w:rPr>
              <w:t>63 162,0</w:t>
            </w:r>
          </w:p>
        </w:tc>
      </w:tr>
    </w:tbl>
    <w:p w:rsidR="000F5978" w:rsidRDefault="000F5978" w:rsidP="000F597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0F5978" w:rsidRDefault="000F5978" w:rsidP="000F597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F5978" w:rsidRDefault="000F5978" w:rsidP="000F597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F40FE4" w:rsidRPr="0038332D" w:rsidRDefault="00F40FE4" w:rsidP="000F5978">
      <w:pPr>
        <w:ind w:right="-1"/>
        <w:rPr>
          <w:rFonts w:ascii="Arial" w:hAnsi="Arial" w:cs="Arial"/>
          <w:sz w:val="16"/>
          <w:szCs w:val="16"/>
        </w:rPr>
      </w:pPr>
    </w:p>
    <w:p w:rsidR="00F40FE4" w:rsidRDefault="00F40FE4" w:rsidP="00F40FE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12.02.2021г.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82</w:t>
      </w:r>
    </w:p>
    <w:p w:rsidR="000F5978" w:rsidRDefault="000F5978" w:rsidP="000F5978">
      <w:pPr>
        <w:ind w:left="5670" w:right="-1"/>
        <w:rPr>
          <w:rFonts w:ascii="Arial" w:hAnsi="Arial" w:cs="Arial"/>
          <w:sz w:val="16"/>
          <w:szCs w:val="16"/>
        </w:rPr>
      </w:pPr>
    </w:p>
    <w:p w:rsidR="00292D2F" w:rsidRDefault="000F5978" w:rsidP="00292D2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92D2F">
        <w:rPr>
          <w:rFonts w:ascii="Arial" w:hAnsi="Arial" w:cs="Arial"/>
          <w:sz w:val="16"/>
          <w:szCs w:val="16"/>
        </w:rPr>
        <w:t xml:space="preserve">26.11.2020г. </w:t>
      </w:r>
      <w:r w:rsidR="00292D2F" w:rsidRPr="0038332D">
        <w:rPr>
          <w:rFonts w:ascii="Arial" w:hAnsi="Arial" w:cs="Arial"/>
          <w:sz w:val="16"/>
          <w:szCs w:val="16"/>
        </w:rPr>
        <w:t xml:space="preserve">№ </w:t>
      </w:r>
      <w:r w:rsidR="00292D2F">
        <w:rPr>
          <w:rFonts w:ascii="Arial" w:hAnsi="Arial" w:cs="Arial"/>
          <w:sz w:val="16"/>
          <w:szCs w:val="16"/>
        </w:rPr>
        <w:t>75</w:t>
      </w:r>
    </w:p>
    <w:p w:rsidR="000F5978" w:rsidRDefault="000F5978" w:rsidP="000F5978">
      <w:pPr>
        <w:ind w:left="5670" w:right="-1"/>
        <w:rPr>
          <w:rFonts w:ascii="Arial" w:hAnsi="Arial" w:cs="Arial"/>
          <w:sz w:val="16"/>
          <w:szCs w:val="16"/>
        </w:rPr>
      </w:pPr>
    </w:p>
    <w:p w:rsidR="000F5978" w:rsidRDefault="000F5978" w:rsidP="000F597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21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F5978" w:rsidRPr="0059395E" w:rsidTr="00292D2F">
        <w:tc>
          <w:tcPr>
            <w:tcW w:w="2093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F5978" w:rsidRPr="0059395E" w:rsidTr="00292D2F">
        <w:tc>
          <w:tcPr>
            <w:tcW w:w="2093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F5978" w:rsidRPr="00F63885" w:rsidRDefault="000F5978" w:rsidP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40FE4" w:rsidRPr="0059395E" w:rsidTr="00292D2F">
        <w:tc>
          <w:tcPr>
            <w:tcW w:w="2093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F40FE4" w:rsidRPr="00F40FE4" w:rsidRDefault="00F40F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20 391,2</w:t>
            </w:r>
          </w:p>
        </w:tc>
      </w:tr>
      <w:tr w:rsidR="00F40FE4" w:rsidRPr="0059395E" w:rsidTr="00292D2F">
        <w:tc>
          <w:tcPr>
            <w:tcW w:w="2093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20 391,2</w:t>
            </w:r>
          </w:p>
        </w:tc>
      </w:tr>
      <w:tr w:rsidR="00F40FE4" w:rsidRPr="0059395E" w:rsidTr="00292D2F">
        <w:tc>
          <w:tcPr>
            <w:tcW w:w="2093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F40FE4" w:rsidRPr="0059395E" w:rsidTr="00292D2F">
        <w:tc>
          <w:tcPr>
            <w:tcW w:w="2093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F40FE4" w:rsidRPr="0059395E" w:rsidTr="00292D2F">
        <w:tc>
          <w:tcPr>
            <w:tcW w:w="2093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10 205,0</w:t>
            </w:r>
          </w:p>
        </w:tc>
      </w:tr>
      <w:tr w:rsidR="00F40FE4" w:rsidRPr="0059395E" w:rsidTr="00F40FE4">
        <w:tc>
          <w:tcPr>
            <w:tcW w:w="2093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10 205,0</w:t>
            </w:r>
          </w:p>
        </w:tc>
      </w:tr>
      <w:tr w:rsidR="00F40FE4" w:rsidRPr="0059395E" w:rsidTr="00292D2F">
        <w:tc>
          <w:tcPr>
            <w:tcW w:w="2093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F40FE4" w:rsidRPr="0059395E" w:rsidTr="00292D2F">
        <w:tc>
          <w:tcPr>
            <w:tcW w:w="2093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40FE4" w:rsidRPr="0059395E" w:rsidTr="00292D2F">
        <w:tc>
          <w:tcPr>
            <w:tcW w:w="2093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</w:tbl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F5978" w:rsidRDefault="000F5978" w:rsidP="000F597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F40FE4" w:rsidRDefault="00F40FE4" w:rsidP="00F40FE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12.02.2021г.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82</w:t>
      </w:r>
    </w:p>
    <w:p w:rsidR="00F40FE4" w:rsidRDefault="00F40FE4" w:rsidP="00292D2F">
      <w:pPr>
        <w:ind w:left="5670" w:right="-1"/>
        <w:rPr>
          <w:rFonts w:ascii="Arial" w:hAnsi="Arial" w:cs="Arial"/>
          <w:sz w:val="16"/>
          <w:szCs w:val="16"/>
        </w:rPr>
      </w:pPr>
    </w:p>
    <w:p w:rsidR="000F5978" w:rsidRDefault="000F5978" w:rsidP="00292D2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92D2F">
        <w:rPr>
          <w:rFonts w:ascii="Arial" w:hAnsi="Arial" w:cs="Arial"/>
          <w:sz w:val="16"/>
          <w:szCs w:val="16"/>
        </w:rPr>
        <w:t xml:space="preserve">26.11.2020г. </w:t>
      </w:r>
      <w:r w:rsidR="00292D2F" w:rsidRPr="0038332D">
        <w:rPr>
          <w:rFonts w:ascii="Arial" w:hAnsi="Arial" w:cs="Arial"/>
          <w:sz w:val="16"/>
          <w:szCs w:val="16"/>
        </w:rPr>
        <w:t xml:space="preserve">№ </w:t>
      </w:r>
      <w:r w:rsidR="00292D2F">
        <w:rPr>
          <w:rFonts w:ascii="Arial" w:hAnsi="Arial" w:cs="Arial"/>
          <w:sz w:val="16"/>
          <w:szCs w:val="16"/>
        </w:rPr>
        <w:t>75</w:t>
      </w:r>
    </w:p>
    <w:p w:rsidR="000F5978" w:rsidRDefault="000F5978" w:rsidP="000F5978">
      <w:pPr>
        <w:ind w:left="5670" w:right="-1"/>
        <w:rPr>
          <w:rFonts w:ascii="Arial" w:hAnsi="Arial" w:cs="Arial"/>
          <w:sz w:val="16"/>
          <w:szCs w:val="16"/>
        </w:rPr>
      </w:pPr>
    </w:p>
    <w:p w:rsidR="000F5978" w:rsidRPr="0038332D" w:rsidRDefault="000F5978" w:rsidP="00F40FE4">
      <w:pPr>
        <w:ind w:right="-1"/>
        <w:rPr>
          <w:rFonts w:ascii="Arial" w:hAnsi="Arial" w:cs="Arial"/>
          <w:sz w:val="16"/>
          <w:szCs w:val="16"/>
        </w:rPr>
      </w:pPr>
    </w:p>
    <w:p w:rsidR="000F5978" w:rsidRPr="00B06467" w:rsidRDefault="000F5978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0F5978" w:rsidRDefault="000F5978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p w:rsidR="00F40FE4" w:rsidRPr="0038332D" w:rsidRDefault="00F40FE4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0F5978" w:rsidRPr="0038332D" w:rsidTr="00292D2F">
        <w:tc>
          <w:tcPr>
            <w:tcW w:w="0" w:type="auto"/>
          </w:tcPr>
          <w:p w:rsidR="000F5978" w:rsidRPr="00265322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0F5978" w:rsidRPr="00265322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F5978" w:rsidRPr="00265322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0F5978" w:rsidRPr="00265322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0F5978" w:rsidRPr="00265322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63 504,8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16 442,7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7 266,8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1 115,0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7 039,5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490,6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11 863,3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11 803,3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8 627,3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6 561,6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2 065,7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87,0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25 568,9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25 068,9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</w:tbl>
    <w:p w:rsidR="00F40FE4" w:rsidRDefault="00F40FE4" w:rsidP="000F5978">
      <w:pPr>
        <w:ind w:right="-1"/>
        <w:rPr>
          <w:rFonts w:ascii="Arial" w:hAnsi="Arial" w:cs="Arial"/>
          <w:sz w:val="16"/>
          <w:szCs w:val="16"/>
        </w:rPr>
      </w:pP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F5978" w:rsidRDefault="000F5978" w:rsidP="000F597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F40FE4" w:rsidRDefault="00F40FE4" w:rsidP="00F40FE4">
      <w:pPr>
        <w:ind w:left="5670" w:right="-1"/>
        <w:rPr>
          <w:rFonts w:ascii="Arial" w:hAnsi="Arial" w:cs="Arial"/>
          <w:sz w:val="16"/>
          <w:szCs w:val="16"/>
        </w:rPr>
      </w:pPr>
    </w:p>
    <w:p w:rsidR="00F40FE4" w:rsidRDefault="00F40FE4" w:rsidP="00F40FE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12.02.2021г.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82</w:t>
      </w:r>
    </w:p>
    <w:p w:rsidR="004F102F" w:rsidRDefault="004F102F" w:rsidP="00292D2F">
      <w:pPr>
        <w:ind w:left="5670" w:right="-1"/>
        <w:rPr>
          <w:rFonts w:ascii="Arial" w:hAnsi="Arial" w:cs="Arial"/>
          <w:sz w:val="16"/>
          <w:szCs w:val="16"/>
        </w:rPr>
      </w:pPr>
    </w:p>
    <w:p w:rsidR="00292D2F" w:rsidRDefault="000F5978" w:rsidP="00292D2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F40FE4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92D2F">
        <w:rPr>
          <w:rFonts w:ascii="Arial" w:hAnsi="Arial" w:cs="Arial"/>
          <w:sz w:val="16"/>
          <w:szCs w:val="16"/>
        </w:rPr>
        <w:t xml:space="preserve">26.11.2020г. </w:t>
      </w:r>
      <w:r w:rsidR="00292D2F" w:rsidRPr="0038332D">
        <w:rPr>
          <w:rFonts w:ascii="Arial" w:hAnsi="Arial" w:cs="Arial"/>
          <w:sz w:val="16"/>
          <w:szCs w:val="16"/>
        </w:rPr>
        <w:t xml:space="preserve">№ </w:t>
      </w:r>
      <w:r w:rsidR="00292D2F">
        <w:rPr>
          <w:rFonts w:ascii="Arial" w:hAnsi="Arial" w:cs="Arial"/>
          <w:sz w:val="16"/>
          <w:szCs w:val="16"/>
        </w:rPr>
        <w:t>75</w:t>
      </w:r>
    </w:p>
    <w:p w:rsidR="000F5978" w:rsidRPr="0038332D" w:rsidRDefault="000F5978" w:rsidP="000F5978">
      <w:pPr>
        <w:ind w:left="5670" w:right="-1"/>
        <w:rPr>
          <w:rFonts w:ascii="Arial" w:hAnsi="Arial" w:cs="Arial"/>
          <w:sz w:val="16"/>
          <w:szCs w:val="16"/>
        </w:rPr>
      </w:pPr>
    </w:p>
    <w:p w:rsidR="000F5978" w:rsidRPr="0038332D" w:rsidRDefault="000F5978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0F5978" w:rsidRPr="0038332D" w:rsidTr="00292D2F">
        <w:tc>
          <w:tcPr>
            <w:tcW w:w="0" w:type="auto"/>
            <w:vAlign w:val="bottom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40FE4" w:rsidRPr="0038332D" w:rsidTr="00292D2F">
        <w:tc>
          <w:tcPr>
            <w:tcW w:w="0" w:type="auto"/>
            <w:vAlign w:val="bottom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63 504,80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11853,30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4200,00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7603,30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3603,30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3603,30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8627,30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5746,60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5746,60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1499,10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1499,10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4247,50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4247,50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2065,70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24268,90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16786,50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15116,50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1570,00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532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40FE4" w:rsidRPr="00F40FE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32DEA" w:rsidRPr="0038332D" w:rsidTr="00F40FE4">
        <w:tc>
          <w:tcPr>
            <w:tcW w:w="0" w:type="auto"/>
          </w:tcPr>
          <w:p w:rsidR="00532DEA" w:rsidRPr="00F40FE4" w:rsidRDefault="00532D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9" w:type="dxa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  <w:r w:rsidR="00532DEA">
              <w:rPr>
                <w:rFonts w:ascii="Arial" w:hAnsi="Arial" w:cs="Arial"/>
                <w:sz w:val="16"/>
                <w:szCs w:val="16"/>
              </w:rPr>
              <w:t>50,00</w:t>
            </w:r>
          </w:p>
          <w:p w:rsidR="00532DEA" w:rsidRPr="00F40FE4" w:rsidRDefault="00532D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16283,30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8263,40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7182,20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965,50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1115,00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40FE4" w:rsidRPr="0038332D" w:rsidTr="00F40FE4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5883,50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5883,50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5883,50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40FE4" w:rsidRPr="0038332D" w:rsidTr="00292D2F"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</w:tbl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</w:p>
    <w:p w:rsidR="00F40FE4" w:rsidRDefault="00F40FE4" w:rsidP="00F40FE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12.02.2021г.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82</w:t>
      </w:r>
    </w:p>
    <w:p w:rsidR="00F40FE4" w:rsidRDefault="00F40FE4" w:rsidP="00292D2F">
      <w:pPr>
        <w:ind w:left="5670" w:right="-1"/>
        <w:rPr>
          <w:rFonts w:ascii="Arial" w:hAnsi="Arial" w:cs="Arial"/>
          <w:sz w:val="16"/>
          <w:szCs w:val="16"/>
        </w:rPr>
      </w:pPr>
    </w:p>
    <w:p w:rsidR="00292D2F" w:rsidRDefault="000F5978" w:rsidP="00292D2F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F40FE4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92D2F">
        <w:rPr>
          <w:rFonts w:ascii="Arial" w:hAnsi="Arial" w:cs="Arial"/>
          <w:sz w:val="16"/>
          <w:szCs w:val="16"/>
        </w:rPr>
        <w:t xml:space="preserve">26.11.2020г. </w:t>
      </w:r>
      <w:r w:rsidR="00292D2F" w:rsidRPr="0038332D">
        <w:rPr>
          <w:rFonts w:ascii="Arial" w:hAnsi="Arial" w:cs="Arial"/>
          <w:sz w:val="16"/>
          <w:szCs w:val="16"/>
        </w:rPr>
        <w:t xml:space="preserve">№ </w:t>
      </w:r>
      <w:r w:rsidR="00292D2F">
        <w:rPr>
          <w:rFonts w:ascii="Arial" w:hAnsi="Arial" w:cs="Arial"/>
          <w:sz w:val="16"/>
          <w:szCs w:val="16"/>
        </w:rPr>
        <w:t>75</w:t>
      </w:r>
    </w:p>
    <w:p w:rsidR="000F5978" w:rsidRPr="0038332D" w:rsidRDefault="000F5978" w:rsidP="000F5978">
      <w:pPr>
        <w:ind w:left="5670" w:right="-1"/>
        <w:rPr>
          <w:rFonts w:ascii="Arial" w:hAnsi="Arial" w:cs="Arial"/>
          <w:sz w:val="16"/>
          <w:szCs w:val="16"/>
        </w:rPr>
      </w:pPr>
    </w:p>
    <w:p w:rsidR="000F5978" w:rsidRPr="0038332D" w:rsidRDefault="000F5978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21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0F5978" w:rsidRPr="0038332D" w:rsidTr="00292D2F">
        <w:tc>
          <w:tcPr>
            <w:tcW w:w="534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292D2F" w:rsidRPr="0038332D" w:rsidTr="00292D2F">
        <w:tc>
          <w:tcPr>
            <w:tcW w:w="534" w:type="dxa"/>
            <w:vAlign w:val="bottom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292D2F" w:rsidRPr="00292D2F" w:rsidRDefault="00292D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63426,80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16364,70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7266,80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7266,80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7266,80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7182,20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965,50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1 115,00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7039,50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</w:t>
            </w: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5883,50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5883,50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5883,50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пожарной </w:t>
            </w: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11863,30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11803,30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11803,30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7603,30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3603,30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3603,30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8627,30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6561,60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6561,60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5746,60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5746,60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1499,10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1499,10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4 247,50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4 247,50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2065,70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2065,70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2065,70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87,00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40FE4" w:rsidRPr="0038332D" w:rsidTr="00F40FE4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532D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40FE4" w:rsidRPr="00F40FE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532DEA" w:rsidRPr="0038332D" w:rsidTr="00F40FE4">
        <w:tc>
          <w:tcPr>
            <w:tcW w:w="534" w:type="dxa"/>
          </w:tcPr>
          <w:p w:rsidR="00532DEA" w:rsidRPr="00F40FE4" w:rsidRDefault="00532D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532DEA" w:rsidRPr="00532DEA" w:rsidRDefault="00532DEA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F40FE4" w:rsidRPr="0038332D" w:rsidTr="00F40FE4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25568,90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F40FE4" w:rsidRPr="0038332D" w:rsidTr="00292D2F"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25068,90</w:t>
            </w:r>
          </w:p>
        </w:tc>
      </w:tr>
      <w:tr w:rsidR="00F40FE4" w:rsidRPr="0038332D" w:rsidTr="00F40FE4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25068,90</w:t>
            </w:r>
          </w:p>
        </w:tc>
      </w:tr>
      <w:tr w:rsidR="00F40FE4" w:rsidRPr="0038332D" w:rsidTr="00F40FE4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24268,90</w:t>
            </w:r>
          </w:p>
        </w:tc>
      </w:tr>
      <w:tr w:rsidR="00F40FE4" w:rsidRPr="0038332D" w:rsidTr="00F40FE4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16786,50</w:t>
            </w:r>
          </w:p>
        </w:tc>
      </w:tr>
      <w:tr w:rsidR="00F40FE4" w:rsidRPr="0038332D" w:rsidTr="00F40FE4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15116,50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1570,00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F40FE4" w:rsidRPr="0038332D" w:rsidTr="00F40FE4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F40FE4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 xml:space="preserve">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40FE4" w:rsidRPr="0038332D" w:rsidTr="00292D2F">
        <w:trPr>
          <w:trHeight w:val="247"/>
        </w:trPr>
        <w:tc>
          <w:tcPr>
            <w:tcW w:w="53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40FE4" w:rsidRPr="00F40FE4" w:rsidRDefault="00F40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63504,80</w:t>
            </w:r>
          </w:p>
        </w:tc>
      </w:tr>
    </w:tbl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</w:p>
    <w:p w:rsidR="00F40FE4" w:rsidRDefault="00F40FE4" w:rsidP="00F40FE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12.02.2021г.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82</w:t>
      </w:r>
    </w:p>
    <w:p w:rsidR="00F40FE4" w:rsidRDefault="00F40FE4" w:rsidP="00F40FE4">
      <w:pPr>
        <w:ind w:left="5670" w:right="-1"/>
        <w:rPr>
          <w:rFonts w:ascii="Arial" w:hAnsi="Arial" w:cs="Arial"/>
          <w:sz w:val="16"/>
          <w:szCs w:val="16"/>
        </w:rPr>
      </w:pPr>
    </w:p>
    <w:p w:rsidR="00292D2F" w:rsidRDefault="000F5978" w:rsidP="00292D2F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F40FE4"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 w:rsidR="00292D2F">
        <w:rPr>
          <w:rFonts w:ascii="Arial" w:hAnsi="Arial" w:cs="Arial"/>
          <w:sz w:val="16"/>
          <w:szCs w:val="16"/>
        </w:rPr>
        <w:t xml:space="preserve">26.11.2020г. </w:t>
      </w:r>
      <w:r w:rsidR="00292D2F" w:rsidRPr="0038332D">
        <w:rPr>
          <w:rFonts w:ascii="Arial" w:hAnsi="Arial" w:cs="Arial"/>
          <w:sz w:val="16"/>
          <w:szCs w:val="16"/>
        </w:rPr>
        <w:t xml:space="preserve">№ </w:t>
      </w:r>
      <w:r w:rsidR="00292D2F">
        <w:rPr>
          <w:rFonts w:ascii="Arial" w:hAnsi="Arial" w:cs="Arial"/>
          <w:sz w:val="16"/>
          <w:szCs w:val="16"/>
        </w:rPr>
        <w:t>75</w:t>
      </w:r>
    </w:p>
    <w:p w:rsidR="000F5978" w:rsidRDefault="000F5978" w:rsidP="000F5978">
      <w:pPr>
        <w:ind w:left="5670" w:right="-1"/>
        <w:rPr>
          <w:rFonts w:ascii="Arial" w:hAnsi="Arial" w:cs="Arial"/>
          <w:sz w:val="16"/>
          <w:szCs w:val="16"/>
        </w:rPr>
      </w:pPr>
    </w:p>
    <w:p w:rsidR="000F5978" w:rsidRPr="004069FF" w:rsidRDefault="000F5978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0F5978" w:rsidRDefault="000F5978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1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0F5978" w:rsidRPr="00711BF5" w:rsidTr="00292D2F">
        <w:tc>
          <w:tcPr>
            <w:tcW w:w="2518" w:type="dxa"/>
            <w:vAlign w:val="center"/>
          </w:tcPr>
          <w:p w:rsidR="000F5978" w:rsidRPr="00711BF5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0F5978" w:rsidRPr="00711BF5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0F5978" w:rsidRPr="00711BF5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F40FE4" w:rsidRPr="00711BF5" w:rsidTr="00292D2F">
        <w:tc>
          <w:tcPr>
            <w:tcW w:w="2518" w:type="dxa"/>
            <w:vAlign w:val="center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F40FE4" w:rsidRPr="00711BF5" w:rsidTr="00292D2F">
        <w:tc>
          <w:tcPr>
            <w:tcW w:w="2518" w:type="dxa"/>
            <w:vAlign w:val="bottom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F40FE4" w:rsidRPr="00F40FE4" w:rsidRDefault="00F40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  <w:r w:rsidRPr="00F40FE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0FE4" w:rsidRPr="00711BF5" w:rsidTr="00292D2F">
        <w:tc>
          <w:tcPr>
            <w:tcW w:w="2518" w:type="dxa"/>
            <w:vAlign w:val="bottom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F40FE4" w:rsidRPr="00F40FE4" w:rsidRDefault="00F40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0FE4" w:rsidRPr="00711BF5" w:rsidTr="00292D2F">
        <w:tc>
          <w:tcPr>
            <w:tcW w:w="2518" w:type="dxa"/>
            <w:vAlign w:val="bottom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F40FE4" w:rsidRPr="00F40FE4" w:rsidRDefault="00F40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F40FE4" w:rsidRPr="00711BF5" w:rsidTr="00292D2F">
        <w:tc>
          <w:tcPr>
            <w:tcW w:w="2518" w:type="dxa"/>
            <w:vAlign w:val="bottom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F40FE4" w:rsidRPr="00F40FE4" w:rsidRDefault="00F40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F40FE4" w:rsidRPr="00711BF5" w:rsidTr="00292D2F">
        <w:tc>
          <w:tcPr>
            <w:tcW w:w="2518" w:type="dxa"/>
            <w:vAlign w:val="bottom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F40FE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F40FE4" w:rsidRPr="00711BF5" w:rsidTr="00292D2F">
        <w:tc>
          <w:tcPr>
            <w:tcW w:w="2518" w:type="dxa"/>
            <w:vAlign w:val="bottom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F40FE4" w:rsidRPr="00F40FE4" w:rsidRDefault="00F40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F40FE4" w:rsidRPr="00711BF5" w:rsidTr="00292D2F">
        <w:tc>
          <w:tcPr>
            <w:tcW w:w="2518" w:type="dxa"/>
            <w:vAlign w:val="center"/>
          </w:tcPr>
          <w:p w:rsidR="00F40FE4" w:rsidRPr="00F40FE4" w:rsidRDefault="00F40F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F40FE4" w:rsidRPr="00711BF5" w:rsidTr="00292D2F">
        <w:tc>
          <w:tcPr>
            <w:tcW w:w="2518" w:type="dxa"/>
            <w:vAlign w:val="center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64 662,0</w:t>
            </w:r>
          </w:p>
        </w:tc>
      </w:tr>
      <w:tr w:rsidR="00F40FE4" w:rsidRPr="00711BF5" w:rsidTr="00292D2F">
        <w:tc>
          <w:tcPr>
            <w:tcW w:w="2518" w:type="dxa"/>
            <w:vAlign w:val="center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64 662,0</w:t>
            </w:r>
          </w:p>
        </w:tc>
      </w:tr>
      <w:tr w:rsidR="00F40FE4" w:rsidRPr="00711BF5" w:rsidTr="00292D2F">
        <w:tc>
          <w:tcPr>
            <w:tcW w:w="2518" w:type="dxa"/>
            <w:vAlign w:val="center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64 662,0</w:t>
            </w:r>
          </w:p>
        </w:tc>
      </w:tr>
      <w:tr w:rsidR="00F40FE4" w:rsidRPr="00711BF5" w:rsidTr="00292D2F">
        <w:tc>
          <w:tcPr>
            <w:tcW w:w="2518" w:type="dxa"/>
            <w:vAlign w:val="center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64 662,0</w:t>
            </w:r>
          </w:p>
        </w:tc>
      </w:tr>
      <w:tr w:rsidR="00F40FE4" w:rsidRPr="00711BF5" w:rsidTr="00292D2F">
        <w:tc>
          <w:tcPr>
            <w:tcW w:w="2518" w:type="dxa"/>
            <w:vAlign w:val="center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65 004,8</w:t>
            </w:r>
          </w:p>
        </w:tc>
      </w:tr>
      <w:tr w:rsidR="00F40FE4" w:rsidRPr="00711BF5" w:rsidTr="00292D2F">
        <w:tc>
          <w:tcPr>
            <w:tcW w:w="2518" w:type="dxa"/>
            <w:vAlign w:val="center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65 004,8</w:t>
            </w:r>
          </w:p>
        </w:tc>
      </w:tr>
      <w:tr w:rsidR="00F40FE4" w:rsidRPr="00711BF5" w:rsidTr="00292D2F">
        <w:tc>
          <w:tcPr>
            <w:tcW w:w="2518" w:type="dxa"/>
            <w:vAlign w:val="center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65 004,8</w:t>
            </w:r>
          </w:p>
        </w:tc>
      </w:tr>
      <w:tr w:rsidR="00F40FE4" w:rsidRPr="00711BF5" w:rsidTr="00292D2F">
        <w:tc>
          <w:tcPr>
            <w:tcW w:w="2518" w:type="dxa"/>
            <w:vAlign w:val="center"/>
          </w:tcPr>
          <w:p w:rsidR="00F40FE4" w:rsidRPr="00F40FE4" w:rsidRDefault="00F40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F40FE4" w:rsidRPr="00F40FE4" w:rsidRDefault="00F40FE4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F40FE4" w:rsidRPr="00F40FE4" w:rsidRDefault="00F40F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65 004,8</w:t>
            </w:r>
          </w:p>
        </w:tc>
      </w:tr>
    </w:tbl>
    <w:p w:rsidR="0026047A" w:rsidRDefault="0026047A" w:rsidP="000F5978">
      <w:pPr>
        <w:ind w:right="-1"/>
        <w:rPr>
          <w:rFonts w:ascii="Arial" w:hAnsi="Arial" w:cs="Arial"/>
          <w:sz w:val="16"/>
          <w:szCs w:val="16"/>
        </w:rPr>
      </w:pP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F5978" w:rsidRDefault="000F5978" w:rsidP="000F597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F102F" w:rsidRDefault="004F102F" w:rsidP="000F5978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0F5978" w:rsidRDefault="000F5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35522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B35522" w:rsidRDefault="00B35522" w:rsidP="00B35522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B35522" w:rsidRDefault="00B35522" w:rsidP="00B35522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B35522" w:rsidRDefault="00B35522" w:rsidP="00B35522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B35522" w:rsidRDefault="00B35522" w:rsidP="00B35522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B35522" w:rsidRPr="00361C99" w:rsidTr="00B35522">
        <w:trPr>
          <w:trHeight w:val="261"/>
        </w:trPr>
        <w:tc>
          <w:tcPr>
            <w:tcW w:w="5066" w:type="dxa"/>
            <w:vAlign w:val="bottom"/>
            <w:hideMark/>
          </w:tcPr>
          <w:p w:rsidR="00B35522" w:rsidRPr="00361C99" w:rsidRDefault="00B35522" w:rsidP="00B35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12.02.2021г.</w:t>
            </w:r>
          </w:p>
        </w:tc>
        <w:tc>
          <w:tcPr>
            <w:tcW w:w="4714" w:type="dxa"/>
            <w:vAlign w:val="bottom"/>
            <w:hideMark/>
          </w:tcPr>
          <w:p w:rsidR="00B35522" w:rsidRPr="00361C99" w:rsidRDefault="00B35522" w:rsidP="00B355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 xml:space="preserve">85     </w:t>
            </w:r>
          </w:p>
        </w:tc>
      </w:tr>
      <w:tr w:rsidR="00B35522" w:rsidRPr="00361C99" w:rsidTr="00B35522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B35522" w:rsidRPr="00361C99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Pr="00B35522" w:rsidRDefault="00B35522" w:rsidP="00B35522">
      <w:pPr>
        <w:jc w:val="center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О стоимости услуг, предоставляемых на территории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 </w:t>
      </w:r>
    </w:p>
    <w:p w:rsidR="00B35522" w:rsidRPr="00B35522" w:rsidRDefault="00B35522" w:rsidP="00B35522">
      <w:pPr>
        <w:jc w:val="both"/>
        <w:rPr>
          <w:rFonts w:ascii="Arial" w:hAnsi="Arial" w:cs="Arial"/>
          <w:sz w:val="16"/>
          <w:szCs w:val="16"/>
        </w:rPr>
      </w:pPr>
    </w:p>
    <w:p w:rsidR="00B35522" w:rsidRPr="00B35522" w:rsidRDefault="00B35522" w:rsidP="00B35522">
      <w:pPr>
        <w:jc w:val="both"/>
        <w:rPr>
          <w:rFonts w:ascii="Arial" w:hAnsi="Arial" w:cs="Arial"/>
          <w:sz w:val="16"/>
          <w:szCs w:val="16"/>
        </w:rPr>
      </w:pPr>
    </w:p>
    <w:p w:rsidR="00B35522" w:rsidRPr="00B35522" w:rsidRDefault="00B35522" w:rsidP="00B3552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 </w:t>
      </w:r>
    </w:p>
    <w:p w:rsidR="00B35522" w:rsidRPr="00B35522" w:rsidRDefault="00B35522" w:rsidP="00B35522">
      <w:pPr>
        <w:jc w:val="both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Постановлением Правительства Российской Федерации от 28 января 2021 года № 73 «Об утверждении коэффициента индексации выплат, пособий и компенсаций в 2021 году»,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Совет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B35522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B35522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B35522">
        <w:rPr>
          <w:rFonts w:ascii="Arial" w:hAnsi="Arial" w:cs="Arial"/>
          <w:sz w:val="16"/>
          <w:szCs w:val="16"/>
        </w:rPr>
        <w:t>ш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и л:</w:t>
      </w:r>
    </w:p>
    <w:p w:rsidR="00B35522" w:rsidRPr="00B35522" w:rsidRDefault="00B35522" w:rsidP="00B3552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Утвердить стоимость услуг, предоставляемых на территории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 согласно приложению.</w:t>
      </w:r>
    </w:p>
    <w:p w:rsidR="00B35522" w:rsidRPr="00B35522" w:rsidRDefault="00B35522" w:rsidP="00B35522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35522">
        <w:rPr>
          <w:rFonts w:ascii="Arial" w:hAnsi="Arial" w:cs="Arial"/>
          <w:sz w:val="16"/>
          <w:szCs w:val="16"/>
        </w:rPr>
        <w:t xml:space="preserve">Решение Совета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 от 5 февраля 2020 года № 54 «О стоимости услуг, предоставляемых на территории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(погибшего)» считать утратившим силу.</w:t>
      </w:r>
      <w:proofErr w:type="gramEnd"/>
    </w:p>
    <w:p w:rsidR="00B35522" w:rsidRPr="00B35522" w:rsidRDefault="00B35522" w:rsidP="00B35522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B35522">
        <w:rPr>
          <w:rFonts w:ascii="Arial" w:hAnsi="Arial" w:cs="Arial"/>
          <w:color w:val="000000"/>
          <w:sz w:val="16"/>
          <w:szCs w:val="16"/>
        </w:rPr>
        <w:t xml:space="preserve">3. </w:t>
      </w:r>
      <w:proofErr w:type="gramStart"/>
      <w:r w:rsidRPr="00B35522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B35522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комиссию Совета </w:t>
      </w:r>
      <w:r w:rsidRPr="00B35522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</w:t>
      </w:r>
      <w:r w:rsidRPr="00B35522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B35522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B35522">
        <w:rPr>
          <w:rFonts w:ascii="Arial" w:hAnsi="Arial" w:cs="Arial"/>
          <w:color w:val="000000"/>
          <w:sz w:val="16"/>
          <w:szCs w:val="16"/>
        </w:rPr>
        <w:t>)</w:t>
      </w:r>
    </w:p>
    <w:p w:rsidR="00B35522" w:rsidRPr="00B35522" w:rsidRDefault="00B35522" w:rsidP="00B35522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4.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 и распространяется на правоотношения, возникшие с 1 февраля 2021 года.</w:t>
      </w:r>
    </w:p>
    <w:p w:rsidR="00B35522" w:rsidRDefault="00B35522" w:rsidP="00B35522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35522" w:rsidRPr="008816AE" w:rsidRDefault="00B35522" w:rsidP="00B35522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B35522" w:rsidRPr="008816AE" w:rsidRDefault="00B35522" w:rsidP="00B35522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B35522" w:rsidRPr="008816AE" w:rsidRDefault="00B35522" w:rsidP="00B35522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B35522" w:rsidRDefault="00B35522" w:rsidP="00B35522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B35522" w:rsidRDefault="00B35522" w:rsidP="00B35522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35522" w:rsidRPr="00B35522" w:rsidRDefault="00B35522" w:rsidP="00B35522">
      <w:pPr>
        <w:ind w:left="5103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>Приложение</w:t>
      </w:r>
    </w:p>
    <w:p w:rsidR="00B35522" w:rsidRPr="00B35522" w:rsidRDefault="00B35522" w:rsidP="00B35522">
      <w:pPr>
        <w:ind w:left="5103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к решению Совета </w:t>
      </w:r>
    </w:p>
    <w:p w:rsidR="00B35522" w:rsidRPr="00B35522" w:rsidRDefault="00B35522" w:rsidP="00B35522">
      <w:pPr>
        <w:ind w:left="5103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</w:t>
      </w:r>
    </w:p>
    <w:p w:rsidR="00B35522" w:rsidRPr="00B35522" w:rsidRDefault="00B35522" w:rsidP="00B35522">
      <w:pPr>
        <w:ind w:left="5103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>от 12.02.2021 № 85</w:t>
      </w:r>
    </w:p>
    <w:p w:rsidR="00B35522" w:rsidRPr="00B35522" w:rsidRDefault="00B35522" w:rsidP="00B35522">
      <w:pPr>
        <w:rPr>
          <w:rFonts w:ascii="Arial" w:hAnsi="Arial" w:cs="Arial"/>
          <w:sz w:val="16"/>
          <w:szCs w:val="16"/>
        </w:rPr>
      </w:pPr>
    </w:p>
    <w:p w:rsidR="00B35522" w:rsidRPr="00B35522" w:rsidRDefault="00B35522" w:rsidP="00B35522">
      <w:pPr>
        <w:jc w:val="center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>СТОИМОСТЬ</w:t>
      </w:r>
    </w:p>
    <w:p w:rsidR="00B35522" w:rsidRPr="00B35522" w:rsidRDefault="00B35522" w:rsidP="00B35522">
      <w:pPr>
        <w:jc w:val="center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услуг, предоставляемых на территории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B35522" w:rsidRPr="00B35522" w:rsidRDefault="00B35522" w:rsidP="00B3552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952"/>
        <w:gridCol w:w="2801"/>
      </w:tblGrid>
      <w:tr w:rsidR="00B35522" w:rsidRPr="00B35522" w:rsidTr="00B35522">
        <w:tc>
          <w:tcPr>
            <w:tcW w:w="11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3552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3552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3552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3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Наименование услуг</w:t>
            </w:r>
          </w:p>
        </w:tc>
        <w:tc>
          <w:tcPr>
            <w:tcW w:w="28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Стоимость с 01.02.202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355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35522" w:rsidRPr="00B35522" w:rsidTr="00B35522">
        <w:tc>
          <w:tcPr>
            <w:tcW w:w="11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953" w:type="dxa"/>
          </w:tcPr>
          <w:p w:rsidR="00B35522" w:rsidRPr="00B35522" w:rsidRDefault="00B35522" w:rsidP="00B35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8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144,31</w:t>
            </w:r>
          </w:p>
        </w:tc>
      </w:tr>
      <w:tr w:rsidR="00B35522" w:rsidRPr="00B35522" w:rsidTr="00B35522">
        <w:tc>
          <w:tcPr>
            <w:tcW w:w="1101" w:type="dxa"/>
          </w:tcPr>
          <w:p w:rsidR="00B35522" w:rsidRPr="00B35522" w:rsidRDefault="00B35522" w:rsidP="00B35522">
            <w:pPr>
              <w:tabs>
                <w:tab w:val="left" w:pos="426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953" w:type="dxa"/>
          </w:tcPr>
          <w:p w:rsidR="00B35522" w:rsidRPr="00B35522" w:rsidRDefault="00B35522" w:rsidP="00B35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 xml:space="preserve">Гроб стандартный, строганный из материалов толщиной 25-32 мм, обитый внутри и снаружи тканью </w:t>
            </w:r>
            <w:proofErr w:type="spellStart"/>
            <w:r w:rsidRPr="00B35522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B35522">
              <w:rPr>
                <w:rFonts w:ascii="Arial" w:hAnsi="Arial" w:cs="Arial"/>
                <w:sz w:val="16"/>
                <w:szCs w:val="16"/>
              </w:rPr>
              <w:t>/б с подушкой из стружки</w:t>
            </w:r>
          </w:p>
        </w:tc>
        <w:tc>
          <w:tcPr>
            <w:tcW w:w="28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2248,23</w:t>
            </w:r>
          </w:p>
        </w:tc>
      </w:tr>
      <w:tr w:rsidR="00B35522" w:rsidRPr="00B35522" w:rsidTr="00B35522">
        <w:tc>
          <w:tcPr>
            <w:tcW w:w="1101" w:type="dxa"/>
          </w:tcPr>
          <w:p w:rsidR="00B35522" w:rsidRPr="00B35522" w:rsidRDefault="00B35522" w:rsidP="00B3552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953" w:type="dxa"/>
          </w:tcPr>
          <w:p w:rsidR="00B35522" w:rsidRPr="00B35522" w:rsidRDefault="00B35522" w:rsidP="00B35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Инвентарная табличка с указанием ФИО, даты рождения и смерти</w:t>
            </w:r>
          </w:p>
        </w:tc>
        <w:tc>
          <w:tcPr>
            <w:tcW w:w="28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225,21</w:t>
            </w:r>
          </w:p>
        </w:tc>
      </w:tr>
      <w:tr w:rsidR="00B35522" w:rsidRPr="00B35522" w:rsidTr="00B35522">
        <w:tc>
          <w:tcPr>
            <w:tcW w:w="1101" w:type="dxa"/>
          </w:tcPr>
          <w:p w:rsidR="00B35522" w:rsidRPr="00B35522" w:rsidRDefault="00B35522" w:rsidP="00B3552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953" w:type="dxa"/>
          </w:tcPr>
          <w:p w:rsidR="00B35522" w:rsidRPr="00B35522" w:rsidRDefault="00B35522" w:rsidP="00B35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8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702,66</w:t>
            </w:r>
          </w:p>
        </w:tc>
      </w:tr>
      <w:tr w:rsidR="00B35522" w:rsidRPr="00B35522" w:rsidTr="00B35522">
        <w:tc>
          <w:tcPr>
            <w:tcW w:w="11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953" w:type="dxa"/>
          </w:tcPr>
          <w:p w:rsidR="00B35522" w:rsidRPr="00B35522" w:rsidRDefault="00B35522" w:rsidP="00B35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 xml:space="preserve">Перевозка тела (останков) умершего к месту захоронения </w:t>
            </w:r>
          </w:p>
        </w:tc>
        <w:tc>
          <w:tcPr>
            <w:tcW w:w="28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859,09</w:t>
            </w:r>
          </w:p>
        </w:tc>
      </w:tr>
      <w:tr w:rsidR="00B35522" w:rsidRPr="00B35522" w:rsidTr="00B35522">
        <w:trPr>
          <w:trHeight w:val="540"/>
        </w:trPr>
        <w:tc>
          <w:tcPr>
            <w:tcW w:w="11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953" w:type="dxa"/>
          </w:tcPr>
          <w:p w:rsidR="00B35522" w:rsidRPr="00B35522" w:rsidRDefault="00B35522" w:rsidP="00B35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 xml:space="preserve">Погребение </w:t>
            </w:r>
            <w:proofErr w:type="gramStart"/>
            <w:r w:rsidRPr="00B35522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B35522">
              <w:rPr>
                <w:rFonts w:ascii="Arial" w:hAnsi="Arial" w:cs="Arial"/>
                <w:sz w:val="16"/>
                <w:szCs w:val="16"/>
              </w:rPr>
              <w:t xml:space="preserve"> при рытье могилы вручную</w:t>
            </w:r>
          </w:p>
        </w:tc>
        <w:tc>
          <w:tcPr>
            <w:tcW w:w="28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2244,19</w:t>
            </w:r>
          </w:p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522" w:rsidRPr="00B35522" w:rsidTr="00B35522">
        <w:tc>
          <w:tcPr>
            <w:tcW w:w="11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953" w:type="dxa"/>
          </w:tcPr>
          <w:p w:rsidR="00B35522" w:rsidRPr="00B35522" w:rsidRDefault="00B35522" w:rsidP="00B35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801" w:type="dxa"/>
          </w:tcPr>
          <w:p w:rsidR="00B35522" w:rsidRPr="00B35522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6423,69</w:t>
            </w:r>
          </w:p>
        </w:tc>
      </w:tr>
    </w:tbl>
    <w:p w:rsidR="00B35522" w:rsidRPr="00B35522" w:rsidRDefault="00B35522" w:rsidP="00B35522">
      <w:pPr>
        <w:rPr>
          <w:rFonts w:ascii="Arial" w:hAnsi="Arial" w:cs="Arial"/>
          <w:sz w:val="16"/>
          <w:szCs w:val="16"/>
        </w:rPr>
      </w:pPr>
    </w:p>
    <w:tbl>
      <w:tblPr>
        <w:tblW w:w="9815" w:type="dxa"/>
        <w:tblLook w:val="01E0"/>
      </w:tblPr>
      <w:tblGrid>
        <w:gridCol w:w="9815"/>
      </w:tblGrid>
      <w:tr w:rsidR="00B35522" w:rsidRPr="00B35522" w:rsidTr="00B35522">
        <w:trPr>
          <w:trHeight w:val="870"/>
        </w:trPr>
        <w:tc>
          <w:tcPr>
            <w:tcW w:w="9815" w:type="dxa"/>
            <w:shd w:val="clear" w:color="auto" w:fill="auto"/>
          </w:tcPr>
          <w:p w:rsidR="00B35522" w:rsidRPr="00B35522" w:rsidRDefault="00B35522" w:rsidP="00B35522">
            <w:pPr>
              <w:tabs>
                <w:tab w:val="left" w:pos="7769"/>
              </w:tabs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 xml:space="preserve">Глава Советского сельского поселения </w:t>
            </w:r>
          </w:p>
          <w:p w:rsidR="00B35522" w:rsidRPr="00B35522" w:rsidRDefault="00B35522" w:rsidP="00B35522">
            <w:pPr>
              <w:tabs>
                <w:tab w:val="left" w:pos="776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552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35522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Pr="00B35522">
              <w:rPr>
                <w:rFonts w:ascii="Arial" w:hAnsi="Arial" w:cs="Arial"/>
                <w:sz w:val="16"/>
                <w:szCs w:val="16"/>
              </w:rPr>
              <w:t xml:space="preserve">                         С.Ю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35522">
              <w:rPr>
                <w:rFonts w:ascii="Arial" w:hAnsi="Arial" w:cs="Arial"/>
                <w:sz w:val="16"/>
                <w:szCs w:val="16"/>
              </w:rPr>
              <w:t>Копыло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</w:tbl>
    <w:p w:rsidR="00B35522" w:rsidRDefault="00B35522" w:rsidP="00B35522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B35522" w:rsidRDefault="00B35522" w:rsidP="00B35522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B35522" w:rsidRDefault="00B35522" w:rsidP="00B35522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B35522" w:rsidRDefault="00B35522" w:rsidP="00B35522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B35522" w:rsidRDefault="00B35522" w:rsidP="00B35522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B35522" w:rsidRPr="00361C99" w:rsidTr="00B35522">
        <w:trPr>
          <w:trHeight w:val="261"/>
        </w:trPr>
        <w:tc>
          <w:tcPr>
            <w:tcW w:w="5066" w:type="dxa"/>
            <w:vAlign w:val="bottom"/>
            <w:hideMark/>
          </w:tcPr>
          <w:p w:rsidR="00B35522" w:rsidRPr="00361C99" w:rsidRDefault="00B35522" w:rsidP="00B35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12.02.2021г.</w:t>
            </w:r>
          </w:p>
        </w:tc>
        <w:tc>
          <w:tcPr>
            <w:tcW w:w="4714" w:type="dxa"/>
            <w:vAlign w:val="bottom"/>
            <w:hideMark/>
          </w:tcPr>
          <w:p w:rsidR="00B35522" w:rsidRPr="00361C99" w:rsidRDefault="00B35522" w:rsidP="00B355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 xml:space="preserve">86     </w:t>
            </w:r>
          </w:p>
        </w:tc>
      </w:tr>
      <w:tr w:rsidR="00B35522" w:rsidRPr="00361C99" w:rsidTr="00B35522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B35522" w:rsidRPr="00361C99" w:rsidRDefault="00B35522" w:rsidP="00B3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Pr="00B35522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Pr="00B35522" w:rsidRDefault="00B35522" w:rsidP="00B35522">
      <w:pPr>
        <w:pStyle w:val="affe"/>
        <w:ind w:firstLine="567"/>
        <w:jc w:val="center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оказываемых на территории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</w:t>
      </w:r>
    </w:p>
    <w:p w:rsidR="00B35522" w:rsidRPr="00B35522" w:rsidRDefault="00B35522" w:rsidP="00B35522">
      <w:pPr>
        <w:pStyle w:val="affe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B35522" w:rsidRPr="00B35522" w:rsidRDefault="00B35522" w:rsidP="00B35522">
      <w:pPr>
        <w:pStyle w:val="2c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>В целях реализации Федерального Закона от 12 января 1996 года № 8-ФЗ «О погребении и похоронном деле», Закона Краснодарского края от 04 февраля 2004 года № 666-КЗ «О погребении и похоронном деле в Краснодарском крае», Постановлением Правительства Российской Федерации от 28 января 2021 года № 73 «Об утверждении коэффициента индексации выплат, пособий и компенсаций в 2021 году», в соответствии со статьей 14 Федерального</w:t>
      </w:r>
      <w:proofErr w:type="gramEnd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 xml:space="preserve"> закона от 06 октября 2003 года №131-Ф3 «Об общих принципах организации местного самоуправления в Российской Федерации», Совет Советского сельского поселения </w:t>
      </w:r>
      <w:proofErr w:type="spellStart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 </w:t>
      </w:r>
      <w:r w:rsidRPr="00B35522">
        <w:rPr>
          <w:rStyle w:val="23pt"/>
          <w:rFonts w:ascii="Arial" w:hAnsi="Arial" w:cs="Arial"/>
          <w:sz w:val="16"/>
          <w:szCs w:val="16"/>
        </w:rPr>
        <w:t>решил:</w:t>
      </w:r>
    </w:p>
    <w:p w:rsidR="00B35522" w:rsidRPr="00B35522" w:rsidRDefault="00B35522" w:rsidP="00B35522">
      <w:pPr>
        <w:pStyle w:val="affe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B35522">
        <w:rPr>
          <w:rFonts w:ascii="Arial" w:hAnsi="Arial" w:cs="Arial"/>
          <w:sz w:val="16"/>
          <w:szCs w:val="16"/>
        </w:rPr>
        <w:t xml:space="preserve"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</w:t>
      </w:r>
      <w:r w:rsidRPr="00B35522">
        <w:rPr>
          <w:rFonts w:ascii="Arial" w:hAnsi="Arial" w:cs="Arial"/>
          <w:sz w:val="16"/>
          <w:szCs w:val="16"/>
        </w:rPr>
        <w:lastRenderedPageBreak/>
        <w:t>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B35522">
        <w:rPr>
          <w:rFonts w:ascii="Arial" w:hAnsi="Arial" w:cs="Arial"/>
          <w:sz w:val="16"/>
          <w:szCs w:val="16"/>
        </w:rPr>
        <w:t xml:space="preserve"> не </w:t>
      </w:r>
      <w:proofErr w:type="gramStart"/>
      <w:r w:rsidRPr="00B35522">
        <w:rPr>
          <w:rFonts w:ascii="Arial" w:hAnsi="Arial" w:cs="Arial"/>
          <w:sz w:val="16"/>
          <w:szCs w:val="16"/>
        </w:rPr>
        <w:t>установлена</w:t>
      </w:r>
      <w:proofErr w:type="gramEnd"/>
      <w:r w:rsidRPr="00B35522">
        <w:rPr>
          <w:rFonts w:ascii="Arial" w:hAnsi="Arial" w:cs="Arial"/>
          <w:sz w:val="16"/>
          <w:szCs w:val="16"/>
        </w:rPr>
        <w:t xml:space="preserve"> органами внутренних дел, оказываемых на территории 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района, согласно приложению к настоящему решению.</w:t>
      </w:r>
    </w:p>
    <w:p w:rsidR="00B35522" w:rsidRPr="00B35522" w:rsidRDefault="00B35522" w:rsidP="00B35522">
      <w:pPr>
        <w:pStyle w:val="affe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Решение Совета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 от 16 апреля 2020 №58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оказываемых на территории Советского сельского поселения </w:t>
      </w: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района» признать утратившим силу.</w:t>
      </w:r>
    </w:p>
    <w:p w:rsidR="00B35522" w:rsidRPr="00B35522" w:rsidRDefault="00B35522" w:rsidP="00B35522">
      <w:pPr>
        <w:pStyle w:val="affe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B35522">
        <w:rPr>
          <w:rFonts w:ascii="Arial" w:hAnsi="Arial" w:cs="Arial"/>
          <w:sz w:val="16"/>
          <w:szCs w:val="16"/>
        </w:rPr>
        <w:t>Разместить</w:t>
      </w:r>
      <w:proofErr w:type="gramEnd"/>
      <w:r w:rsidRPr="00B35522">
        <w:rPr>
          <w:rFonts w:ascii="Arial" w:hAnsi="Arial" w:cs="Arial"/>
          <w:sz w:val="16"/>
          <w:szCs w:val="16"/>
        </w:rPr>
        <w:t xml:space="preserve"> настоящее решение </w:t>
      </w:r>
      <w:r w:rsidRPr="00B35522">
        <w:rPr>
          <w:rFonts w:ascii="Arial" w:hAnsi="Arial" w:cs="Arial"/>
          <w:color w:val="000000"/>
          <w:sz w:val="16"/>
          <w:szCs w:val="16"/>
          <w:lang w:bidi="ru-RU"/>
        </w:rPr>
        <w:t xml:space="preserve">на официальном сайте администрации Советского сельского поселения </w:t>
      </w:r>
      <w:proofErr w:type="spellStart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района.</w:t>
      </w:r>
    </w:p>
    <w:p w:rsidR="00B35522" w:rsidRPr="00B35522" w:rsidRDefault="00B35522" w:rsidP="00B35522">
      <w:pPr>
        <w:pStyle w:val="2c"/>
        <w:numPr>
          <w:ilvl w:val="0"/>
          <w:numId w:val="11"/>
        </w:numPr>
        <w:shd w:val="clear" w:color="auto" w:fill="auto"/>
        <w:tabs>
          <w:tab w:val="left" w:pos="1147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>Контроль за</w:t>
      </w:r>
      <w:proofErr w:type="gramEnd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 xml:space="preserve"> выполнением настоящего решения возложить на комиссию Совета Советского сельского поселения </w:t>
      </w:r>
      <w:proofErr w:type="spellStart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 по финансам, бюджету, налогам и контролю (</w:t>
      </w:r>
      <w:proofErr w:type="spellStart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>Белокурова</w:t>
      </w:r>
      <w:proofErr w:type="spellEnd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>).</w:t>
      </w:r>
    </w:p>
    <w:p w:rsidR="00B35522" w:rsidRPr="00B35522" w:rsidRDefault="00B35522" w:rsidP="00B35522">
      <w:pPr>
        <w:pStyle w:val="2c"/>
        <w:numPr>
          <w:ilvl w:val="0"/>
          <w:numId w:val="11"/>
        </w:numPr>
        <w:shd w:val="clear" w:color="auto" w:fill="auto"/>
        <w:tabs>
          <w:tab w:val="left" w:pos="1147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color w:val="000000"/>
          <w:sz w:val="16"/>
          <w:szCs w:val="16"/>
          <w:lang w:bidi="ru-RU"/>
        </w:rPr>
        <w:t xml:space="preserve">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B35522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района» и распространяется на правоотношения, возникшие с 01 февраля 2021 года.</w:t>
      </w: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Pr="008816AE" w:rsidRDefault="00B35522" w:rsidP="00B35522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B35522" w:rsidRPr="008816AE" w:rsidRDefault="00B35522" w:rsidP="00B35522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B35522" w:rsidRPr="008816AE" w:rsidRDefault="00B35522" w:rsidP="00B35522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B35522" w:rsidRDefault="00B35522" w:rsidP="00B35522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Pr="00B35522" w:rsidRDefault="00B35522" w:rsidP="00B35522">
      <w:pPr>
        <w:ind w:firstLine="5387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>Приложение</w:t>
      </w:r>
    </w:p>
    <w:p w:rsidR="00B35522" w:rsidRPr="00B35522" w:rsidRDefault="00B35522" w:rsidP="00B35522">
      <w:pPr>
        <w:ind w:firstLine="5387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 xml:space="preserve">к решению Совета </w:t>
      </w:r>
    </w:p>
    <w:p w:rsidR="00B35522" w:rsidRPr="00B35522" w:rsidRDefault="00B35522" w:rsidP="00B35522">
      <w:pPr>
        <w:tabs>
          <w:tab w:val="left" w:pos="5387"/>
        </w:tabs>
        <w:ind w:firstLine="5387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B35522" w:rsidRPr="00B35522" w:rsidRDefault="00B35522" w:rsidP="00B35522">
      <w:pPr>
        <w:tabs>
          <w:tab w:val="left" w:pos="5387"/>
        </w:tabs>
        <w:ind w:firstLine="5387"/>
        <w:rPr>
          <w:rFonts w:ascii="Arial" w:hAnsi="Arial" w:cs="Arial"/>
          <w:sz w:val="16"/>
          <w:szCs w:val="16"/>
        </w:rPr>
      </w:pPr>
      <w:proofErr w:type="spellStart"/>
      <w:r w:rsidRPr="00B355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sz w:val="16"/>
          <w:szCs w:val="16"/>
        </w:rPr>
        <w:t xml:space="preserve"> района</w:t>
      </w:r>
    </w:p>
    <w:p w:rsidR="00B35522" w:rsidRPr="00B35522" w:rsidRDefault="00B35522" w:rsidP="00B35522">
      <w:pPr>
        <w:ind w:firstLine="5387"/>
        <w:rPr>
          <w:rFonts w:ascii="Arial" w:hAnsi="Arial" w:cs="Arial"/>
          <w:sz w:val="16"/>
          <w:szCs w:val="16"/>
        </w:rPr>
      </w:pPr>
      <w:r w:rsidRPr="00B35522">
        <w:rPr>
          <w:rFonts w:ascii="Arial" w:hAnsi="Arial" w:cs="Arial"/>
          <w:sz w:val="16"/>
          <w:szCs w:val="16"/>
        </w:rPr>
        <w:t>от 12.02.2021 № 86</w:t>
      </w:r>
    </w:p>
    <w:p w:rsidR="00B35522" w:rsidRPr="00B35522" w:rsidRDefault="00B35522" w:rsidP="00B35522">
      <w:pPr>
        <w:rPr>
          <w:rFonts w:ascii="Arial" w:hAnsi="Arial" w:cs="Arial"/>
          <w:sz w:val="16"/>
          <w:szCs w:val="16"/>
        </w:rPr>
      </w:pPr>
    </w:p>
    <w:p w:rsidR="00B35522" w:rsidRPr="00B35522" w:rsidRDefault="00B35522" w:rsidP="00B35522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Arial" w:hAnsi="Arial" w:cs="Arial"/>
          <w:bCs/>
          <w:sz w:val="16"/>
          <w:szCs w:val="16"/>
        </w:rPr>
      </w:pPr>
      <w:proofErr w:type="gramStart"/>
      <w:r w:rsidRPr="00B35522">
        <w:rPr>
          <w:rFonts w:ascii="Arial" w:hAnsi="Arial" w:cs="Arial"/>
          <w:bCs/>
          <w:sz w:val="16"/>
          <w:szCs w:val="16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B35522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B35522">
        <w:rPr>
          <w:rFonts w:ascii="Arial" w:hAnsi="Arial" w:cs="Arial"/>
          <w:bCs/>
          <w:sz w:val="16"/>
          <w:szCs w:val="16"/>
        </w:rPr>
        <w:t>установлена</w:t>
      </w:r>
      <w:proofErr w:type="gramEnd"/>
      <w:r w:rsidRPr="00B35522">
        <w:rPr>
          <w:rFonts w:ascii="Arial" w:hAnsi="Arial" w:cs="Arial"/>
          <w:bCs/>
          <w:sz w:val="16"/>
          <w:szCs w:val="16"/>
        </w:rPr>
        <w:t xml:space="preserve"> органами внутренних дел, оказываемые на территории Советского сельского поселения </w:t>
      </w:r>
      <w:proofErr w:type="spellStart"/>
      <w:r w:rsidRPr="00B3552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35522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B35522" w:rsidRPr="00B35522" w:rsidRDefault="00B35522" w:rsidP="00B3552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6940"/>
        <w:gridCol w:w="2105"/>
      </w:tblGrid>
      <w:tr w:rsidR="00B35522" w:rsidRPr="00B35522" w:rsidTr="00B35522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3552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3552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3552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Стоимость услуг, рублей</w:t>
            </w:r>
          </w:p>
        </w:tc>
      </w:tr>
      <w:tr w:rsidR="00B35522" w:rsidRPr="00B35522" w:rsidTr="00B35522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144,31</w:t>
            </w:r>
          </w:p>
        </w:tc>
      </w:tr>
      <w:tr w:rsidR="00B35522" w:rsidRPr="00B35522" w:rsidTr="00B35522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Облачение тела умершего (погибшего)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700,14</w:t>
            </w:r>
          </w:p>
        </w:tc>
      </w:tr>
      <w:tr w:rsidR="00B35522" w:rsidRPr="00B35522" w:rsidTr="00B35522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 xml:space="preserve">Гроб стандартный, строганный, из материалов толщиной 25 - 32 мм, обитый внутри и снаружи тканью </w:t>
            </w:r>
            <w:proofErr w:type="spellStart"/>
            <w:r w:rsidRPr="00B35522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B35522">
              <w:rPr>
                <w:rFonts w:ascii="Arial" w:hAnsi="Arial" w:cs="Arial"/>
                <w:sz w:val="16"/>
                <w:szCs w:val="16"/>
              </w:rPr>
              <w:t>/б с подушкой из стружки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2248,08</w:t>
            </w:r>
          </w:p>
        </w:tc>
      </w:tr>
      <w:tr w:rsidR="00B35522" w:rsidRPr="00B35522" w:rsidTr="00B35522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858,77</w:t>
            </w:r>
          </w:p>
        </w:tc>
      </w:tr>
      <w:tr w:rsidR="00B35522" w:rsidRPr="00B35522" w:rsidTr="00B35522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Погребение умершего (погибшего) при рытье могилы вручную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2188,77</w:t>
            </w:r>
          </w:p>
        </w:tc>
      </w:tr>
      <w:tr w:rsidR="00B35522" w:rsidRPr="00B35522" w:rsidTr="00B35522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5522">
              <w:rPr>
                <w:rFonts w:ascii="Arial" w:hAnsi="Arial" w:cs="Arial"/>
                <w:sz w:val="16"/>
                <w:szCs w:val="16"/>
              </w:rPr>
              <w:t>Инвентарная табличка с указанием ФИО, даты рождения и смерти)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221,83</w:t>
            </w:r>
          </w:p>
        </w:tc>
      </w:tr>
      <w:tr w:rsidR="00B35522" w:rsidRPr="00B35522" w:rsidTr="00B35522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5522" w:rsidRPr="00B35522" w:rsidRDefault="00B35522" w:rsidP="00B3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bCs/>
                <w:sz w:val="16"/>
                <w:szCs w:val="16"/>
              </w:rPr>
              <w:t>6361,90</w:t>
            </w:r>
          </w:p>
        </w:tc>
      </w:tr>
    </w:tbl>
    <w:p w:rsidR="00B35522" w:rsidRPr="00B35522" w:rsidRDefault="00B35522" w:rsidP="00B35522">
      <w:pPr>
        <w:rPr>
          <w:rFonts w:ascii="Arial" w:hAnsi="Arial" w:cs="Arial"/>
          <w:sz w:val="16"/>
          <w:szCs w:val="16"/>
        </w:rPr>
      </w:pPr>
    </w:p>
    <w:tbl>
      <w:tblPr>
        <w:tblW w:w="9997" w:type="dxa"/>
        <w:tblLook w:val="04A0"/>
      </w:tblPr>
      <w:tblGrid>
        <w:gridCol w:w="5211"/>
        <w:gridCol w:w="4786"/>
      </w:tblGrid>
      <w:tr w:rsidR="00B35522" w:rsidRPr="00B35522" w:rsidTr="00B35522">
        <w:tc>
          <w:tcPr>
            <w:tcW w:w="5211" w:type="dxa"/>
            <w:hideMark/>
          </w:tcPr>
          <w:p w:rsidR="00B35522" w:rsidRPr="00B35522" w:rsidRDefault="00B35522" w:rsidP="00B35522">
            <w:pPr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 xml:space="preserve">Глава Советского сельского поселения </w:t>
            </w:r>
            <w:proofErr w:type="spellStart"/>
            <w:r w:rsidRPr="00B3552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3552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4786" w:type="dxa"/>
            <w:vAlign w:val="bottom"/>
            <w:hideMark/>
          </w:tcPr>
          <w:p w:rsidR="00B35522" w:rsidRPr="00B35522" w:rsidRDefault="00B35522" w:rsidP="00B355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5522">
              <w:rPr>
                <w:rFonts w:ascii="Arial" w:hAnsi="Arial" w:cs="Arial"/>
                <w:sz w:val="16"/>
                <w:szCs w:val="16"/>
              </w:rPr>
              <w:t>С.Ю.Копылов</w:t>
            </w:r>
          </w:p>
        </w:tc>
      </w:tr>
    </w:tbl>
    <w:p w:rsidR="00B35522" w:rsidRPr="00B35522" w:rsidRDefault="00B35522" w:rsidP="00B355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6047A" w:rsidRPr="00B35522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E2409" w:rsidRDefault="00AE240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E2409" w:rsidRDefault="00AE240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E2409" w:rsidRDefault="00AE240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8E1" w:rsidRDefault="00A418E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6047A">
              <w:rPr>
                <w:rFonts w:ascii="Arial" w:hAnsi="Arial" w:cs="Arial"/>
                <w:sz w:val="16"/>
                <w:szCs w:val="16"/>
              </w:rPr>
              <w:t>12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26047A">
              <w:rPr>
                <w:rFonts w:ascii="Arial" w:hAnsi="Arial" w:cs="Arial"/>
                <w:sz w:val="16"/>
                <w:szCs w:val="16"/>
              </w:rPr>
              <w:t xml:space="preserve"> февраля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</w:t>
            </w:r>
            <w:r w:rsidR="008C0446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A418E1">
              <w:rPr>
                <w:rFonts w:ascii="Arial" w:hAnsi="Arial" w:cs="Arial"/>
                <w:sz w:val="16"/>
                <w:szCs w:val="16"/>
              </w:rPr>
              <w:t>2</w:t>
            </w:r>
            <w:r w:rsidR="005B4EAF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6047A">
              <w:rPr>
                <w:rFonts w:ascii="Arial" w:hAnsi="Arial" w:cs="Arial"/>
                <w:sz w:val="16"/>
                <w:szCs w:val="16"/>
              </w:rPr>
              <w:t>15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6047A">
              <w:rPr>
                <w:rFonts w:ascii="Arial" w:hAnsi="Arial" w:cs="Arial"/>
                <w:sz w:val="16"/>
                <w:szCs w:val="16"/>
              </w:rPr>
              <w:t>02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9D" w:rsidRDefault="002A759D">
      <w:r>
        <w:separator/>
      </w:r>
    </w:p>
  </w:endnote>
  <w:endnote w:type="continuationSeparator" w:id="0">
    <w:p w:rsidR="002A759D" w:rsidRDefault="002A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B35522" w:rsidRDefault="00B35522">
        <w:pPr>
          <w:pStyle w:val="af5"/>
          <w:jc w:val="right"/>
        </w:pPr>
        <w:fldSimple w:instr=" PAGE   \* MERGEFORMAT ">
          <w:r w:rsidR="00675685">
            <w:rPr>
              <w:noProof/>
            </w:rPr>
            <w:t>2</w:t>
          </w:r>
        </w:fldSimple>
      </w:p>
    </w:sdtContent>
  </w:sdt>
  <w:p w:rsidR="00B35522" w:rsidRDefault="00B3552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9D" w:rsidRDefault="002A759D">
      <w:r>
        <w:separator/>
      </w:r>
    </w:p>
  </w:footnote>
  <w:footnote w:type="continuationSeparator" w:id="0">
    <w:p w:rsidR="002A759D" w:rsidRDefault="002A7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22" w:rsidRDefault="00B3552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5522" w:rsidRDefault="00B3552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F92"/>
    <w:rsid w:val="001616F8"/>
    <w:rsid w:val="00166B0A"/>
    <w:rsid w:val="00170C75"/>
    <w:rsid w:val="00180EE1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24C1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75685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4D7A"/>
    <w:rsid w:val="00A1520D"/>
    <w:rsid w:val="00A24D41"/>
    <w:rsid w:val="00A27271"/>
    <w:rsid w:val="00A357C0"/>
    <w:rsid w:val="00A4049C"/>
    <w:rsid w:val="00A40E10"/>
    <w:rsid w:val="00A418E1"/>
    <w:rsid w:val="00A42697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409"/>
    <w:rsid w:val="00AE266E"/>
    <w:rsid w:val="00AE37C6"/>
    <w:rsid w:val="00AE5B04"/>
    <w:rsid w:val="00AE61A1"/>
    <w:rsid w:val="00AE68EE"/>
    <w:rsid w:val="00AE7AA3"/>
    <w:rsid w:val="00B06467"/>
    <w:rsid w:val="00B136D2"/>
    <w:rsid w:val="00B14C00"/>
    <w:rsid w:val="00B30F8F"/>
    <w:rsid w:val="00B35522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90BDD"/>
    <w:rsid w:val="00E95A9F"/>
    <w:rsid w:val="00EA037E"/>
    <w:rsid w:val="00EA3785"/>
    <w:rsid w:val="00EA7185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670B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B4C3-D5E8-4D87-9C78-50E17C23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8861</Words>
  <Characters>50514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59257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18</cp:revision>
  <cp:lastPrinted>2021-02-15T13:49:00Z</cp:lastPrinted>
  <dcterms:created xsi:type="dcterms:W3CDTF">2020-08-20T12:44:00Z</dcterms:created>
  <dcterms:modified xsi:type="dcterms:W3CDTF">2021-02-15T13:51:00Z</dcterms:modified>
</cp:coreProperties>
</file>