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654" w:rsidRPr="00B95654" w:rsidRDefault="00B95654" w:rsidP="00B956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654">
        <w:rPr>
          <w:rFonts w:ascii="Times New Roman" w:hAnsi="Times New Roman" w:cs="Times New Roman"/>
          <w:sz w:val="28"/>
          <w:szCs w:val="28"/>
        </w:rPr>
        <w:t>Обобщение правоприменительной практики</w:t>
      </w:r>
    </w:p>
    <w:p w:rsidR="00B95654" w:rsidRPr="00B95654" w:rsidRDefault="00B95654" w:rsidP="00B956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654">
        <w:rPr>
          <w:rFonts w:ascii="Times New Roman" w:hAnsi="Times New Roman" w:cs="Times New Roman"/>
          <w:sz w:val="28"/>
          <w:szCs w:val="28"/>
        </w:rPr>
        <w:t>4.5. Контрольный (надзорный) орган осуществляет ежегодное обобщение правоприменительной практики путем сбора и анализа данных о проведенных контрольных (надзорных) мероприятиях и их результатах, а также анализа поступивших в адрес контрольного (надзорного) органа обращений.</w:t>
      </w:r>
    </w:p>
    <w:p w:rsidR="00B95654" w:rsidRPr="00B95654" w:rsidRDefault="00B95654" w:rsidP="00B956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654">
        <w:rPr>
          <w:rFonts w:ascii="Times New Roman" w:hAnsi="Times New Roman" w:cs="Times New Roman"/>
          <w:sz w:val="28"/>
          <w:szCs w:val="28"/>
        </w:rPr>
        <w:t>Обобщение правоприменительной практики проводится для решения задач, указанных в части 1 статьи 47 Федерального закона № 248-ФЗ.</w:t>
      </w:r>
    </w:p>
    <w:p w:rsidR="00B95654" w:rsidRPr="00B95654" w:rsidRDefault="00B95654" w:rsidP="00B956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654">
        <w:rPr>
          <w:rFonts w:ascii="Times New Roman" w:hAnsi="Times New Roman" w:cs="Times New Roman"/>
          <w:sz w:val="28"/>
          <w:szCs w:val="28"/>
        </w:rPr>
        <w:t>По итогам обобщения правоприменительной практики контрольный (надзорный) орган готовит доклад, который утверждается руководителем контрольного (надзорного) органа и размещается на официальный сайт администрации в срок до 1 июля года, следующего за отчетным годом.</w:t>
      </w:r>
    </w:p>
    <w:p w:rsidR="0017470D" w:rsidRPr="00AE5398" w:rsidRDefault="0017470D" w:rsidP="00AE5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7470D" w:rsidRPr="00AE5398" w:rsidSect="0017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F7840"/>
    <w:rsid w:val="0017470D"/>
    <w:rsid w:val="001B45D8"/>
    <w:rsid w:val="00395293"/>
    <w:rsid w:val="0053154D"/>
    <w:rsid w:val="005979E9"/>
    <w:rsid w:val="008F7840"/>
    <w:rsid w:val="00AE5398"/>
    <w:rsid w:val="00B95654"/>
    <w:rsid w:val="00D22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6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User</cp:lastModifiedBy>
  <cp:revision>5</cp:revision>
  <dcterms:created xsi:type="dcterms:W3CDTF">2025-11-14T12:21:00Z</dcterms:created>
  <dcterms:modified xsi:type="dcterms:W3CDTF">2026-08-17T12:58:00Z</dcterms:modified>
</cp:coreProperties>
</file>