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EB" w:rsidRPr="00E90800" w:rsidRDefault="00415AEB" w:rsidP="00415AEB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415AEB" w:rsidRPr="00A73D0E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A73D0E" w:rsidRDefault="00415AEB" w:rsidP="00A15105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415AEB" w:rsidRPr="00A73D0E" w:rsidRDefault="00415AEB" w:rsidP="00A15105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415AEB" w:rsidRPr="00A73D0E" w:rsidRDefault="00415AEB" w:rsidP="00A15105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С.Ю.Копылову </w:t>
            </w:r>
          </w:p>
        </w:tc>
      </w:tr>
      <w:tr w:rsidR="00415AEB" w:rsidRPr="00A73D0E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Pr="00B262D3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415AEB" w:rsidRPr="00A73D0E" w:rsidTr="00A15105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EB" w:rsidRPr="00BC1484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415AEB" w:rsidRDefault="00415AEB" w:rsidP="005B2FA9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</w:t>
            </w:r>
            <w:r w:rsidR="006D5EC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6D5ECE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</w:t>
            </w:r>
            <w:r w:rsidR="006D5ECE" w:rsidRPr="006D5EC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5B2FA9">
              <w:rPr>
                <w:rFonts w:ascii="Times New Roman" w:hAnsi="Times New Roman"/>
                <w:sz w:val="24"/>
                <w:szCs w:val="24"/>
              </w:rPr>
              <w:t>завершении сноса</w:t>
            </w:r>
            <w:r w:rsidR="006D5ECE" w:rsidRPr="006D5ECE"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</w:t>
            </w:r>
            <w:r w:rsidRPr="00415AEB">
              <w:rPr>
                <w:rFonts w:ascii="Times New Roman" w:hAnsi="Times New Roman"/>
                <w:sz w:val="24"/>
                <w:szCs w:val="24"/>
              </w:rPr>
              <w:t>,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Pr="001E6156">
              <w:rPr>
                <w:rFonts w:ascii="Times New Roman" w:hAnsi="Times New Roman"/>
                <w:sz w:val="24"/>
                <w:szCs w:val="24"/>
              </w:rPr>
              <w:t xml:space="preserve">ведущего специалиста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6D5ECE">
              <w:rPr>
                <w:rFonts w:ascii="Times New Roman" w:hAnsi="Times New Roman"/>
                <w:sz w:val="24"/>
                <w:szCs w:val="24"/>
              </w:rPr>
              <w:t>Симкина Д.В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  <w:proofErr w:type="gramEnd"/>
          </w:p>
        </w:tc>
      </w:tr>
      <w:tr w:rsidR="00415AEB" w:rsidRPr="00A73D0E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1. Проект нормативного правового акта размещен на официальном сайте администрации Советского сельского поселения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415AEB" w:rsidRPr="00A73D0E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 нормативного правового акта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может быть рекомендован для официального принятия.</w:t>
            </w:r>
          </w:p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EB" w:rsidRPr="00D13754" w:rsidTr="00A15105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415AEB" w:rsidRPr="00D13754" w:rsidTr="00A1510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415AEB" w:rsidRDefault="00415AEB" w:rsidP="00415AEB">
      <w:pPr>
        <w:rPr>
          <w:rFonts w:ascii="Times New Roman" w:hAnsi="Times New Roman"/>
        </w:rPr>
      </w:pPr>
    </w:p>
    <w:p w:rsidR="00415AEB" w:rsidRDefault="00415AEB" w:rsidP="00415AEB">
      <w:pPr>
        <w:rPr>
          <w:rFonts w:ascii="Times New Roman" w:hAnsi="Times New Roman"/>
        </w:rPr>
      </w:pPr>
    </w:p>
    <w:p w:rsidR="00415AEB" w:rsidRDefault="00415AEB" w:rsidP="00415AEB">
      <w:pPr>
        <w:rPr>
          <w:rFonts w:ascii="Times New Roman" w:hAnsi="Times New Roman"/>
        </w:rPr>
      </w:pPr>
    </w:p>
    <w:p w:rsidR="00415AEB" w:rsidRDefault="00415AEB" w:rsidP="00415AEB">
      <w:pPr>
        <w:rPr>
          <w:rFonts w:ascii="Times New Roman" w:hAnsi="Times New Roman"/>
        </w:rPr>
      </w:pPr>
    </w:p>
    <w:p w:rsidR="00415AEB" w:rsidRDefault="00415AEB" w:rsidP="00415AEB">
      <w:pPr>
        <w:rPr>
          <w:rFonts w:ascii="Times New Roman" w:hAnsi="Times New Roman"/>
        </w:rPr>
      </w:pPr>
    </w:p>
    <w:p w:rsidR="00834EF1" w:rsidRDefault="00834EF1"/>
    <w:sectPr w:rsidR="00834EF1" w:rsidSect="00415AEB"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AEB"/>
    <w:rsid w:val="00415AEB"/>
    <w:rsid w:val="005B2FA9"/>
    <w:rsid w:val="0069131F"/>
    <w:rsid w:val="006D1F90"/>
    <w:rsid w:val="006D5ECE"/>
    <w:rsid w:val="00834EF1"/>
    <w:rsid w:val="00C4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A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2024-02-20T06:55:00Z</cp:lastPrinted>
  <dcterms:created xsi:type="dcterms:W3CDTF">2024-02-20T06:51:00Z</dcterms:created>
  <dcterms:modified xsi:type="dcterms:W3CDTF">2024-02-26T14:41:00Z</dcterms:modified>
</cp:coreProperties>
</file>