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E049FE" w:rsidP="00740B6E">
            <w:pPr>
              <w:pStyle w:val="a6"/>
              <w:ind w:firstLine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740B6E" w:rsidRPr="00740B6E">
              <w:rPr>
                <w:rFonts w:ascii="Times New Roman" w:hAnsi="Times New Roman"/>
                <w:sz w:val="24"/>
                <w:szCs w:val="24"/>
              </w:rPr>
              <w:t xml:space="preserve">Об  исполнении бюджета Советского сельского поселения </w:t>
            </w:r>
            <w:proofErr w:type="spellStart"/>
            <w:r w:rsidR="00740B6E" w:rsidRPr="00740B6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740B6E" w:rsidRPr="00740B6E">
              <w:rPr>
                <w:rFonts w:ascii="Times New Roman" w:hAnsi="Times New Roman"/>
                <w:sz w:val="24"/>
                <w:szCs w:val="24"/>
              </w:rPr>
              <w:t xml:space="preserve"> района за  2021 год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40B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751AC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740B6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40B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2022-05-06T12:40:00Z</dcterms:modified>
</cp:coreProperties>
</file>