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38332D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8332D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8332D">
              <w:rPr>
                <w:rFonts w:ascii="Arial" w:hAnsi="Arial" w:cs="Arial"/>
                <w:sz w:val="20"/>
                <w:szCs w:val="20"/>
              </w:rPr>
              <w:t>ского</w:t>
            </w:r>
            <w:r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A8112D" w:rsidRDefault="005C7FE9" w:rsidP="00A8112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12D">
              <w:rPr>
                <w:rFonts w:ascii="Arial" w:hAnsi="Arial" w:cs="Arial"/>
                <w:sz w:val="20"/>
                <w:szCs w:val="20"/>
              </w:rPr>
              <w:t>6 от 18.07.2018 г</w:t>
            </w:r>
          </w:p>
          <w:p w:rsidR="00352038" w:rsidRPr="0038332D" w:rsidRDefault="00352038" w:rsidP="00A8112D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8332D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8332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8332D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8332D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8332D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5B65FB" w:rsidRDefault="00F95B1B" w:rsidP="00B61C8B">
      <w:pPr>
        <w:ind w:right="-1"/>
        <w:rPr>
          <w:b/>
          <w:sz w:val="18"/>
          <w:szCs w:val="18"/>
        </w:rPr>
      </w:pPr>
      <w:r w:rsidRPr="0038332D">
        <w:rPr>
          <w:b/>
          <w:sz w:val="18"/>
          <w:szCs w:val="18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4792"/>
        <w:gridCol w:w="5324"/>
      </w:tblGrid>
      <w:tr w:rsidR="006C31DB" w:rsidRPr="0038332D" w:rsidTr="006C31DB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8E0853" w:rsidRDefault="008E0853" w:rsidP="008E0853">
            <w:pPr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8E0853" w:rsidRPr="000454B7" w:rsidRDefault="008E0853" w:rsidP="008E0853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0454B7">
              <w:rPr>
                <w:rFonts w:ascii="Arial" w:hAnsi="Arial" w:cs="Arial"/>
                <w:bCs/>
                <w:sz w:val="16"/>
                <w:szCs w:val="16"/>
              </w:rPr>
              <w:t>ПОСТАНОВЛЕНИЕ</w:t>
            </w:r>
          </w:p>
          <w:p w:rsidR="008E0853" w:rsidRPr="000454B7" w:rsidRDefault="008E0853" w:rsidP="008E08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454B7">
              <w:rPr>
                <w:rFonts w:ascii="Arial" w:hAnsi="Arial" w:cs="Arial"/>
                <w:sz w:val="16"/>
                <w:szCs w:val="16"/>
              </w:rPr>
              <w:t>АДМИНИСТРАЦИИ СОВЕТСКОГО СЕЛЬСКОГО ПОСЕЛЕНИЯ НОВОКУБАНСКОГО РАЙОНА</w:t>
            </w:r>
          </w:p>
          <w:tbl>
            <w:tblPr>
              <w:tblW w:w="9900" w:type="dxa"/>
              <w:jc w:val="center"/>
              <w:tblLook w:val="0000"/>
            </w:tblPr>
            <w:tblGrid>
              <w:gridCol w:w="5010"/>
              <w:gridCol w:w="4890"/>
            </w:tblGrid>
            <w:tr w:rsidR="008E0853" w:rsidRPr="008E0853" w:rsidTr="00086851">
              <w:tblPrEx>
                <w:tblCellMar>
                  <w:top w:w="0" w:type="dxa"/>
                  <w:bottom w:w="0" w:type="dxa"/>
                </w:tblCellMar>
              </w:tblPrEx>
              <w:trPr>
                <w:trHeight w:val="413"/>
                <w:jc w:val="center"/>
              </w:trPr>
              <w:tc>
                <w:tcPr>
                  <w:tcW w:w="5010" w:type="dxa"/>
                  <w:vAlign w:val="bottom"/>
                </w:tcPr>
                <w:p w:rsidR="008E0853" w:rsidRPr="008E0853" w:rsidRDefault="008E0853" w:rsidP="00086851">
                  <w:pPr>
                    <w:ind w:left="851" w:hanging="544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от 04.07.18г.</w:t>
                  </w:r>
                </w:p>
              </w:tc>
              <w:tc>
                <w:tcPr>
                  <w:tcW w:w="4890" w:type="dxa"/>
                  <w:tcBorders>
                    <w:left w:val="nil"/>
                  </w:tcBorders>
                  <w:vAlign w:val="bottom"/>
                </w:tcPr>
                <w:p w:rsidR="008E0853" w:rsidRPr="008E0853" w:rsidRDefault="008E0853" w:rsidP="00086851">
                  <w:pPr>
                    <w:ind w:left="2384" w:firstLine="851"/>
                    <w:jc w:val="both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№ 81</w:t>
                  </w:r>
                </w:p>
              </w:tc>
            </w:tr>
            <w:tr w:rsidR="008E0853" w:rsidRPr="008E0853" w:rsidTr="00086851">
              <w:tblPrEx>
                <w:tblCellMar>
                  <w:top w:w="0" w:type="dxa"/>
                  <w:bottom w:w="0" w:type="dxa"/>
                </w:tblCellMar>
              </w:tblPrEx>
              <w:trPr>
                <w:trHeight w:val="345"/>
                <w:jc w:val="center"/>
              </w:trPr>
              <w:tc>
                <w:tcPr>
                  <w:tcW w:w="9900" w:type="dxa"/>
                  <w:gridSpan w:val="2"/>
                  <w:vAlign w:val="bottom"/>
                </w:tcPr>
                <w:p w:rsidR="008E0853" w:rsidRPr="008E0853" w:rsidRDefault="008E0853" w:rsidP="0008685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ст. Советская</w:t>
                  </w:r>
                </w:p>
              </w:tc>
            </w:tr>
          </w:tbl>
          <w:p w:rsidR="008E0853" w:rsidRPr="008E0853" w:rsidRDefault="008E0853" w:rsidP="008E0853">
            <w:pPr>
              <w:pStyle w:val="affe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853" w:rsidRPr="008E0853" w:rsidRDefault="008E0853" w:rsidP="008E0853">
            <w:pPr>
              <w:pStyle w:val="affe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E0853">
              <w:rPr>
                <w:rFonts w:ascii="Arial" w:hAnsi="Arial" w:cs="Arial"/>
                <w:b/>
                <w:sz w:val="16"/>
                <w:szCs w:val="16"/>
              </w:rPr>
              <w:t xml:space="preserve">Об утверждении отчета об исполнении бюджета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b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b/>
                <w:sz w:val="16"/>
                <w:szCs w:val="16"/>
              </w:rPr>
              <w:t xml:space="preserve"> района за 1 полугодие 2018 года</w:t>
            </w:r>
          </w:p>
          <w:p w:rsidR="008E0853" w:rsidRPr="008E0853" w:rsidRDefault="008E0853" w:rsidP="008E0853">
            <w:pPr>
              <w:pStyle w:val="affe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853" w:rsidRPr="008E0853" w:rsidRDefault="008E0853" w:rsidP="008E0853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В соответствии с Бюджетным кодексом Российской Федерации и со статьей 26 приложения к решению Совета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 от 24 декабря 2013 года № 374 «Об утверждении Положения о бюджетном процессе в Советском сельском поселении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района», </w:t>
            </w:r>
            <w:proofErr w:type="spellStart"/>
            <w:proofErr w:type="gramStart"/>
            <w:r w:rsidRPr="008E0853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8E0853">
              <w:rPr>
                <w:rFonts w:ascii="Arial" w:hAnsi="Arial" w:cs="Arial"/>
                <w:sz w:val="16"/>
                <w:szCs w:val="16"/>
              </w:rPr>
              <w:t xml:space="preserve"> о с т а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о в л я ю:</w:t>
            </w:r>
          </w:p>
          <w:p w:rsidR="008E0853" w:rsidRPr="008E0853" w:rsidRDefault="008E0853" w:rsidP="008E0853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1. Утвердить Отчет об исполнении  бюджета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 за 1 полугодие 2018 года (приложение № 1).</w:t>
            </w:r>
          </w:p>
          <w:p w:rsidR="008E0853" w:rsidRPr="008E0853" w:rsidRDefault="008E0853" w:rsidP="008E0853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2. Утвердить отчет об использовании средств резервного фонда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 за 1 полугодие 2018  года (приложение № 2).</w:t>
            </w:r>
          </w:p>
          <w:p w:rsidR="008E0853" w:rsidRPr="008E0853" w:rsidRDefault="008E0853" w:rsidP="008E0853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3. Отчет об исполнении бюджета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 за 1 полугодие 2018 года направить в Совет Советского сельского 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района.</w:t>
            </w:r>
          </w:p>
          <w:p w:rsidR="008E0853" w:rsidRPr="008E0853" w:rsidRDefault="008E0853" w:rsidP="008E0853">
            <w:pPr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 xml:space="preserve">4. </w:t>
            </w:r>
            <w:proofErr w:type="gramStart"/>
            <w:r w:rsidRPr="008E0853">
              <w:rPr>
                <w:rFonts w:ascii="Arial" w:hAnsi="Arial" w:cs="Arial"/>
                <w:sz w:val="16"/>
                <w:szCs w:val="16"/>
              </w:rPr>
              <w:t>Контроль  за</w:t>
            </w:r>
            <w:proofErr w:type="gramEnd"/>
            <w:r w:rsidRPr="008E0853">
              <w:rPr>
                <w:rFonts w:ascii="Arial" w:hAnsi="Arial" w:cs="Arial"/>
                <w:sz w:val="16"/>
                <w:szCs w:val="16"/>
              </w:rPr>
              <w:t xml:space="preserve">  исполнением  настоящего постановления возложить на главного специалиста финансово-экономического отдела администрации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  <w:proofErr w:type="spellStart"/>
            <w:r w:rsidRPr="008E0853">
              <w:rPr>
                <w:rFonts w:ascii="Arial" w:hAnsi="Arial" w:cs="Arial"/>
                <w:sz w:val="16"/>
                <w:szCs w:val="16"/>
              </w:rPr>
              <w:t>И.И.Шкардюк</w:t>
            </w:r>
            <w:proofErr w:type="spellEnd"/>
            <w:r w:rsidRPr="008E0853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8E0853" w:rsidRPr="008E0853" w:rsidRDefault="008E0853" w:rsidP="008E0853">
            <w:pPr>
              <w:pStyle w:val="affe"/>
              <w:ind w:firstLine="85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E0853">
              <w:rPr>
                <w:rFonts w:ascii="Arial" w:hAnsi="Arial" w:cs="Arial"/>
                <w:sz w:val="16"/>
                <w:szCs w:val="16"/>
              </w:rPr>
              <w:t>5. Настоящее постановление вступает в силу со дня его официального опубликования</w:t>
            </w:r>
            <w:r w:rsidRPr="008E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информационном бюллетене «Вестник Советского сельского поселения </w:t>
            </w:r>
            <w:proofErr w:type="spellStart"/>
            <w:r w:rsidRPr="008E0853">
              <w:rPr>
                <w:rFonts w:ascii="Arial" w:hAnsi="Arial" w:cs="Arial"/>
                <w:color w:val="000000"/>
                <w:sz w:val="16"/>
                <w:szCs w:val="16"/>
              </w:rPr>
              <w:t>Новокубанского</w:t>
            </w:r>
            <w:proofErr w:type="spellEnd"/>
            <w:r w:rsidRPr="008E0853">
              <w:rPr>
                <w:rFonts w:ascii="Arial" w:hAnsi="Arial" w:cs="Arial"/>
                <w:color w:val="000000"/>
                <w:sz w:val="16"/>
                <w:szCs w:val="16"/>
              </w:rPr>
              <w:t xml:space="preserve"> района»</w:t>
            </w:r>
          </w:p>
          <w:p w:rsidR="008E0853" w:rsidRPr="000454B7" w:rsidRDefault="008E0853" w:rsidP="008E0853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0853" w:rsidRPr="0038332D" w:rsidRDefault="008E0853" w:rsidP="008E0853">
            <w:pPr>
              <w:shd w:val="clear" w:color="auto" w:fill="FFFFFF"/>
              <w:tabs>
                <w:tab w:val="left" w:pos="98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0853" w:rsidRPr="0038332D" w:rsidRDefault="008E0853" w:rsidP="008E085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8E0853" w:rsidRPr="0038332D" w:rsidRDefault="008E0853" w:rsidP="008E08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 xml:space="preserve">     С.Ю.Копылов</w:t>
            </w:r>
          </w:p>
          <w:p w:rsidR="008E0853" w:rsidRPr="0038332D" w:rsidRDefault="008E0853" w:rsidP="008E0853">
            <w:pPr>
              <w:rPr>
                <w:rFonts w:ascii="Arial" w:hAnsi="Arial" w:cs="Arial"/>
                <w:sz w:val="16"/>
                <w:szCs w:val="16"/>
              </w:rPr>
            </w:pPr>
          </w:p>
          <w:p w:rsidR="008E0853" w:rsidRPr="0023586A" w:rsidRDefault="008E0853" w:rsidP="008E0853">
            <w:pPr>
              <w:tabs>
                <w:tab w:val="left" w:pos="5400"/>
              </w:tabs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№ 1</w:t>
            </w:r>
          </w:p>
          <w:p w:rsidR="008E0853" w:rsidRPr="0023586A" w:rsidRDefault="008E0853" w:rsidP="008E0853">
            <w:pPr>
              <w:ind w:left="53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к постановлению администрации Советского сельского поселения 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8E0853" w:rsidRPr="0023586A" w:rsidRDefault="008E0853" w:rsidP="008E0853">
            <w:pPr>
              <w:ind w:left="53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от 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3586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.2018г. № 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  <w:p w:rsidR="008E0853" w:rsidRPr="0023586A" w:rsidRDefault="008E0853" w:rsidP="008E0853">
            <w:pPr>
              <w:ind w:left="538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853" w:rsidRPr="0023586A" w:rsidRDefault="008E0853" w:rsidP="008E0853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Отчет об исполнении бюджета Советского сельского поселения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за 1 </w:t>
            </w:r>
            <w:r>
              <w:rPr>
                <w:rFonts w:ascii="Arial" w:hAnsi="Arial" w:cs="Arial"/>
                <w:sz w:val="16"/>
                <w:szCs w:val="16"/>
              </w:rPr>
              <w:t>полугодие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 2018 года</w:t>
            </w:r>
          </w:p>
          <w:p w:rsidR="008E0853" w:rsidRPr="0023586A" w:rsidRDefault="008E0853" w:rsidP="008E0853">
            <w:pPr>
              <w:tabs>
                <w:tab w:val="left" w:pos="46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Style w:val="a4"/>
              <w:tblW w:w="9747" w:type="dxa"/>
              <w:tblLook w:val="04A0"/>
            </w:tblPr>
            <w:tblGrid>
              <w:gridCol w:w="2789"/>
              <w:gridCol w:w="2249"/>
              <w:gridCol w:w="1324"/>
              <w:gridCol w:w="1035"/>
              <w:gridCol w:w="1417"/>
              <w:gridCol w:w="933"/>
            </w:tblGrid>
            <w:tr w:rsidR="008E0853" w:rsidRPr="0023586A" w:rsidTr="008E0853">
              <w:tc>
                <w:tcPr>
                  <w:tcW w:w="2789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324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035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417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  <w:tc>
                <w:tcPr>
                  <w:tcW w:w="933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% </w:t>
                  </w:r>
                  <w:proofErr w:type="spellStart"/>
                  <w:proofErr w:type="gramStart"/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исполне-ния</w:t>
                  </w:r>
                  <w:proofErr w:type="spellEnd"/>
                  <w:proofErr w:type="gramEnd"/>
                </w:p>
              </w:tc>
            </w:tr>
            <w:tr w:rsidR="008E0853" w:rsidRPr="0023586A" w:rsidTr="008E0853">
              <w:tc>
                <w:tcPr>
                  <w:tcW w:w="2789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324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35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417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33" w:type="dxa"/>
                  <w:vAlign w:val="center"/>
                </w:tcPr>
                <w:p w:rsidR="008E0853" w:rsidRPr="0023586A" w:rsidRDefault="008E0853" w:rsidP="00086851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23586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бюджета всего, в т.ч.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43 947,20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18 853,90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25 093,30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42,9</w:t>
                  </w:r>
                </w:p>
              </w:tc>
            </w:tr>
            <w:tr w:rsidR="008E0853" w:rsidTr="008E0853">
              <w:trPr>
                <w:trHeight w:val="548"/>
              </w:trPr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000 10000000 01 0000 110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33 621,30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14 500,00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19 121,30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43,1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100 10302230 01 0000 110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3 170,00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1 867,80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1 302,20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58,92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100 10302240 01 0000 110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36,00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21,90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39,17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100 10302250 01 0000 110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4 838,50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2 816,00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2 022,50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58,20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100 10302260 01 0000 110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-388,10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182 10102010 01 0000 110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7 860,00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3 416,20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4 443,80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43,46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182 10102020 01 0000 110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182 10102030 01 0000 110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59,60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30,40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66,22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182 10102040 01 0000 110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182 10503010 01 0000 110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1 700,00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1 624,90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75,10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95,58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182 10601030 10 0000 110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220,20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2 379,80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8,47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182 10606033 10 0000 110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8 000,00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3 968,20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4 031,80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49,60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182 10606043 10 0000 110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4 710,00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604,00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4 106,00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12,82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992 11105035 10 0000 120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599,40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275,40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324,00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45,95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доходы от оказания платных услуг (работ) получателями средств бюджетов сельских поселений</w:t>
                  </w:r>
                </w:p>
                <w:p w:rsidR="009350A8" w:rsidRDefault="009350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  <w:p w:rsidR="009350A8" w:rsidRPr="008E0853" w:rsidRDefault="009350A8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992 11301995 10 0000 130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5,5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7,80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-2,30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141,82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lastRenderedPageBreak/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992 11302995 10 0000 130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000 20000000 00 0000 000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10 325,90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4 353,90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5 972,00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42,16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992 20215001 10 0000 151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805,30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402,60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402,70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49,99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992 20229999 10 0000 151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9 097,80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3 785,10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5 312,70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41,60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992 20230024 10 0000 151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7,60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 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992 20235118 10 0000 151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402,10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153,10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249,00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38,08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992 20705030 10 0000 180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25,00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center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      </w:r>
                </w:p>
              </w:tc>
              <w:tc>
                <w:tcPr>
                  <w:tcW w:w="2249" w:type="dxa"/>
                  <w:vAlign w:val="center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992 21960010 10 0000 151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-11,9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-11,90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Расходы бюджета - ВСЕГО </w:t>
                  </w: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br/>
                    <w:t>В том числе: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44 392,40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19 185,00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25 207,40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43,22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000 0100 0000000 000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8 629,60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3 418,60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5 211,00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39,61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000 0102 0000000 000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766,20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290,40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475,80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37,90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000 0104 0000000 000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6 612,50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2 667,40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3 945,10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40,34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000 0106 0000000 000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1,90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Резервные фонды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000 0111 0000000 000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000 0113 0000000 000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1 149,00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458,90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690,10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39,94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Национальная  оборона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000 0200 0000000 000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402,10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153,10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249,00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38,08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000 0203 0000000 000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402,10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153,10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249,00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38,08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000 0300 0000000 000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95,50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58,12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bottom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Обеспечение пожарной безопасности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000 0310 0000000 000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55,50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  <w:vAlign w:val="bottom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000 0314 0000000 000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Национальная  экономика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000 0400 0000000 000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8 211,00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2 217,10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5 993,90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27,00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000 0409 0000000 000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8 151,00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2 217,10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5 933,90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27,20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Другие  вопросы  в  области  национальной  экономики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000 0412 0000000 000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000 0500 0000000 000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5 055,10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3 002,50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2 052,60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59,40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000 0502 0000000 000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2 343,20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1 838,70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504,50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78,47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 xml:space="preserve">Благоустройство 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000 0503 0000000 000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2 711,90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1 163,80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1 548,10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42,91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Образование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000 0700 0000000 000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000 0707 0000000 000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Культура и кинематография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000 0800 0000000 000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21 496,60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10 010,60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11 486,00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46,57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 xml:space="preserve">Культура 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000 0801 0000000 000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21 496,60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10 010,60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11 486,00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46,57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000 1000 0000000 000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170,00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58,82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000 1001 0000000 000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120,00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41,67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000 1006 0000000 000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50,00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100,00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000 1100 0000000 000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102,70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47,30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68,47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000 1101 0000000 000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150,00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102,70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47,30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68,47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Средства массовой информации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000 1200 0000000 000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98,50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98,50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Периодическая печать и издательства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000 1202 0000000 000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100,00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98,50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1,50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98,50</w:t>
                  </w:r>
                </w:p>
              </w:tc>
            </w:tr>
            <w:tr w:rsidR="008E0853" w:rsidTr="008E0853">
              <w:trPr>
                <w:trHeight w:val="606"/>
              </w:trPr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sz w:val="16"/>
                      <w:szCs w:val="16"/>
                    </w:rPr>
                    <w:t>Обслуживание внутреннего государственного и муниципального долга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 xml:space="preserve">000 1300 0000000 000 </w:t>
                  </w:r>
                  <w:proofErr w:type="spellStart"/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72,50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26,40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46,10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36,41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Обслуживание  муниципального долга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000 1301 0000000 000 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</w:t>
                  </w:r>
                  <w:proofErr w:type="spellEnd"/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72,50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26,40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46,10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36,41</w:t>
                  </w:r>
                </w:p>
              </w:tc>
            </w:tr>
            <w:tr w:rsidR="008E0853" w:rsidTr="008E0853">
              <w:tc>
                <w:tcPr>
                  <w:tcW w:w="2789" w:type="dxa"/>
                </w:tcPr>
                <w:p w:rsidR="008E0853" w:rsidRPr="008E0853" w:rsidRDefault="008E0853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Результат кассового исполнения бюджета (дефицит/</w:t>
                  </w:r>
                  <w:proofErr w:type="spellStart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профицит</w:t>
                  </w:r>
                  <w:proofErr w:type="spellEnd"/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249" w:type="dxa"/>
                  <w:vAlign w:val="bottom"/>
                </w:tcPr>
                <w:p w:rsidR="008E0853" w:rsidRPr="008E0853" w:rsidRDefault="008E0853">
                  <w:pPr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324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-445,20</w:t>
                  </w:r>
                </w:p>
              </w:tc>
              <w:tc>
                <w:tcPr>
                  <w:tcW w:w="1035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-331,10</w:t>
                  </w:r>
                </w:p>
              </w:tc>
              <w:tc>
                <w:tcPr>
                  <w:tcW w:w="1417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Х</w:t>
                  </w:r>
                </w:p>
              </w:tc>
              <w:tc>
                <w:tcPr>
                  <w:tcW w:w="933" w:type="dxa"/>
                </w:tcPr>
                <w:p w:rsidR="008E0853" w:rsidRPr="008E0853" w:rsidRDefault="008E0853">
                  <w:pPr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E0853">
                    <w:rPr>
                      <w:rFonts w:ascii="Arial" w:hAnsi="Arial" w:cs="Arial"/>
                      <w:sz w:val="16"/>
                      <w:szCs w:val="16"/>
                    </w:rPr>
                    <w:t>Х</w:t>
                  </w:r>
                </w:p>
              </w:tc>
            </w:tr>
          </w:tbl>
          <w:p w:rsidR="008E0853" w:rsidRPr="0038332D" w:rsidRDefault="008E0853" w:rsidP="008E0853">
            <w:pPr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Глава Советского сельского поселения</w:t>
            </w:r>
          </w:p>
          <w:p w:rsidR="008E0853" w:rsidRPr="0038332D" w:rsidRDefault="008E0853" w:rsidP="008E085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   </w:t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</w:r>
            <w:r w:rsidRPr="0038332D">
              <w:rPr>
                <w:rFonts w:ascii="Arial" w:hAnsi="Arial" w:cs="Arial"/>
                <w:sz w:val="16"/>
                <w:szCs w:val="16"/>
              </w:rPr>
              <w:tab/>
              <w:t xml:space="preserve">     С.Ю.Копылов</w:t>
            </w:r>
          </w:p>
          <w:p w:rsidR="008E0853" w:rsidRDefault="008E0853" w:rsidP="008E0853">
            <w:pPr>
              <w:spacing w:line="240" w:lineRule="atLeas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0853" w:rsidRPr="0023586A" w:rsidRDefault="008E0853" w:rsidP="008E0853">
            <w:pPr>
              <w:tabs>
                <w:tab w:val="left" w:pos="5400"/>
              </w:tabs>
              <w:ind w:firstLine="5387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ПРИЛОЖЕНИЕ </w:t>
            </w:r>
            <w:r>
              <w:rPr>
                <w:rFonts w:ascii="Arial" w:hAnsi="Arial" w:cs="Arial"/>
                <w:sz w:val="16"/>
                <w:szCs w:val="16"/>
              </w:rPr>
              <w:t>№ 2</w:t>
            </w:r>
          </w:p>
          <w:p w:rsidR="008E0853" w:rsidRPr="0023586A" w:rsidRDefault="008E0853" w:rsidP="008E0853">
            <w:pPr>
              <w:ind w:left="53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к постановлению администрации Советского сельского поселения 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</w:t>
            </w:r>
          </w:p>
          <w:p w:rsidR="009350A8" w:rsidRPr="0023586A" w:rsidRDefault="009350A8" w:rsidP="009350A8">
            <w:pPr>
              <w:ind w:left="538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>от 0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23586A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.2018г. № </w:t>
            </w:r>
            <w:r>
              <w:rPr>
                <w:rFonts w:ascii="Arial" w:hAnsi="Arial" w:cs="Arial"/>
                <w:sz w:val="16"/>
                <w:szCs w:val="16"/>
              </w:rPr>
              <w:t>81</w:t>
            </w:r>
          </w:p>
          <w:p w:rsidR="008E0853" w:rsidRPr="0038332D" w:rsidRDefault="008E0853" w:rsidP="008E0853">
            <w:pPr>
              <w:spacing w:line="240" w:lineRule="atLeast"/>
              <w:ind w:left="142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0853" w:rsidRPr="0023586A" w:rsidRDefault="008E0853" w:rsidP="008E08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Отчет об использовании средств резервного фонда Советского сельского поселения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 </w:t>
            </w:r>
          </w:p>
          <w:p w:rsidR="008E0853" w:rsidRPr="0023586A" w:rsidRDefault="008E0853" w:rsidP="008E085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за 1 </w:t>
            </w:r>
            <w:r w:rsidR="00A8112D">
              <w:rPr>
                <w:rFonts w:ascii="Arial" w:hAnsi="Arial" w:cs="Arial"/>
                <w:sz w:val="16"/>
                <w:szCs w:val="16"/>
              </w:rPr>
              <w:t>полугодие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 2018 года</w:t>
            </w:r>
          </w:p>
          <w:p w:rsidR="008E0853" w:rsidRPr="0023586A" w:rsidRDefault="008E0853" w:rsidP="008E085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E0853" w:rsidRPr="0023586A" w:rsidRDefault="008E0853" w:rsidP="008E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Решением Совета Советского сельского поселения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от 21 декабря 2017 года № 201 «О бюджете Советского сельского поселения </w:t>
            </w: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на 2018 год» предусмотрены средства резервного фонда в сумме 100,0 тыс. рублей.</w:t>
            </w:r>
          </w:p>
          <w:p w:rsidR="008E0853" w:rsidRPr="0023586A" w:rsidRDefault="008E0853" w:rsidP="008E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Из средств резервного фонда за 1 </w:t>
            </w:r>
            <w:r w:rsidR="009350A8">
              <w:rPr>
                <w:rFonts w:ascii="Arial" w:hAnsi="Arial" w:cs="Arial"/>
                <w:sz w:val="16"/>
                <w:szCs w:val="16"/>
              </w:rPr>
              <w:t>полугодие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 2018 года расходы не производились. </w:t>
            </w:r>
          </w:p>
          <w:p w:rsidR="008E0853" w:rsidRPr="0023586A" w:rsidRDefault="008E0853" w:rsidP="008E085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8E0853" w:rsidRPr="0023586A" w:rsidRDefault="008E0853" w:rsidP="008E0853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586A">
              <w:rPr>
                <w:rFonts w:ascii="Arial" w:hAnsi="Arial" w:cs="Arial"/>
                <w:sz w:val="16"/>
                <w:szCs w:val="16"/>
              </w:rPr>
              <w:t xml:space="preserve">Глава Советского сельского поселения </w:t>
            </w:r>
          </w:p>
          <w:p w:rsidR="008E0853" w:rsidRPr="0023586A" w:rsidRDefault="008E0853" w:rsidP="008E0853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23586A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23586A">
              <w:rPr>
                <w:rFonts w:ascii="Arial" w:hAnsi="Arial" w:cs="Arial"/>
                <w:sz w:val="16"/>
                <w:szCs w:val="16"/>
              </w:rPr>
              <w:t xml:space="preserve"> района                                                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</w:t>
            </w:r>
            <w:r w:rsidRPr="0023586A">
              <w:rPr>
                <w:rFonts w:ascii="Arial" w:hAnsi="Arial" w:cs="Arial"/>
                <w:sz w:val="16"/>
                <w:szCs w:val="16"/>
              </w:rPr>
              <w:t xml:space="preserve">        С.Ю.Копылов</w:t>
            </w:r>
          </w:p>
          <w:p w:rsidR="008E0853" w:rsidRPr="0023586A" w:rsidRDefault="008E0853" w:rsidP="008E0853">
            <w:pPr>
              <w:pStyle w:val="affe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C31DB" w:rsidRPr="0038332D" w:rsidRDefault="006C31DB" w:rsidP="00B61C8B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РЕШЕНИЕ</w:t>
            </w:r>
          </w:p>
        </w:tc>
      </w:tr>
      <w:tr w:rsidR="006C31DB" w:rsidRPr="0038332D" w:rsidTr="006C31DB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lastRenderedPageBreak/>
              <w:t>СОВЕТА</w:t>
            </w:r>
          </w:p>
          <w:p w:rsidR="006C31DB" w:rsidRPr="0038332D" w:rsidRDefault="006C31DB" w:rsidP="00B61C8B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38332D">
              <w:rPr>
                <w:rFonts w:ascii="Arial" w:hAnsi="Arial" w:cs="Arial"/>
                <w:spacing w:val="2"/>
                <w:sz w:val="16"/>
                <w:szCs w:val="16"/>
              </w:rPr>
              <w:t>СОВЕТСКОГО СЕЛЬСКОГО ПОСЕЛЕНИЯ НОВОКУБАНСКОГО РАЙОНА</w:t>
            </w:r>
          </w:p>
        </w:tc>
      </w:tr>
      <w:tr w:rsidR="006C31DB" w:rsidRPr="0038332D" w:rsidTr="006C31DB">
        <w:trPr>
          <w:trHeight w:val="247"/>
          <w:jc w:val="center"/>
        </w:trPr>
        <w:tc>
          <w:tcPr>
            <w:tcW w:w="5010" w:type="dxa"/>
            <w:vAlign w:val="bottom"/>
          </w:tcPr>
          <w:p w:rsidR="006C31DB" w:rsidRPr="0038332D" w:rsidRDefault="006C31DB" w:rsidP="003A287B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3A287B">
              <w:rPr>
                <w:rFonts w:ascii="Arial" w:hAnsi="Arial" w:cs="Arial"/>
                <w:sz w:val="16"/>
                <w:szCs w:val="16"/>
              </w:rPr>
              <w:t>17</w:t>
            </w:r>
            <w:r w:rsidRPr="0038332D">
              <w:rPr>
                <w:rFonts w:ascii="Arial" w:hAnsi="Arial" w:cs="Arial"/>
                <w:sz w:val="16"/>
                <w:szCs w:val="16"/>
              </w:rPr>
              <w:t>.0</w:t>
            </w:r>
            <w:r w:rsidR="003A287B">
              <w:rPr>
                <w:rFonts w:ascii="Arial" w:hAnsi="Arial" w:cs="Arial"/>
                <w:sz w:val="16"/>
                <w:szCs w:val="16"/>
              </w:rPr>
              <w:t>7</w:t>
            </w:r>
            <w:r w:rsidRPr="0038332D">
              <w:rPr>
                <w:rFonts w:ascii="Arial" w:hAnsi="Arial" w:cs="Arial"/>
                <w:sz w:val="16"/>
                <w:szCs w:val="16"/>
              </w:rPr>
              <w:t>.2018г.</w:t>
            </w:r>
          </w:p>
        </w:tc>
        <w:tc>
          <w:tcPr>
            <w:tcW w:w="4890" w:type="dxa"/>
            <w:vAlign w:val="bottom"/>
          </w:tcPr>
          <w:p w:rsidR="006C31DB" w:rsidRPr="0038332D" w:rsidRDefault="006C31DB" w:rsidP="003A287B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3A287B">
              <w:rPr>
                <w:rFonts w:ascii="Arial" w:hAnsi="Arial" w:cs="Arial"/>
                <w:sz w:val="16"/>
                <w:szCs w:val="16"/>
              </w:rPr>
              <w:t>221</w:t>
            </w:r>
          </w:p>
        </w:tc>
      </w:tr>
      <w:tr w:rsidR="006C31DB" w:rsidRPr="0038332D" w:rsidTr="006C31DB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ст. Советская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b/>
          <w:sz w:val="16"/>
          <w:szCs w:val="16"/>
        </w:rPr>
      </w:pPr>
    </w:p>
    <w:p w:rsidR="006C31DB" w:rsidRPr="0038332D" w:rsidRDefault="006C31DB" w:rsidP="00B61C8B">
      <w:pPr>
        <w:spacing w:line="240" w:lineRule="atLeast"/>
        <w:ind w:right="-1"/>
        <w:jc w:val="center"/>
        <w:rPr>
          <w:rFonts w:ascii="Arial" w:hAnsi="Arial" w:cs="Arial"/>
          <w:b/>
          <w:sz w:val="16"/>
          <w:szCs w:val="16"/>
        </w:rPr>
      </w:pPr>
      <w:r w:rsidRPr="0038332D">
        <w:rPr>
          <w:rFonts w:ascii="Arial" w:hAnsi="Arial" w:cs="Arial"/>
          <w:b/>
          <w:sz w:val="16"/>
          <w:szCs w:val="16"/>
        </w:rPr>
        <w:t xml:space="preserve">«О внесении изменений и дополнений в решение Совета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38332D">
        <w:rPr>
          <w:rFonts w:ascii="Arial" w:hAnsi="Arial" w:cs="Arial"/>
          <w:b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/>
          <w:sz w:val="16"/>
          <w:szCs w:val="16"/>
        </w:rPr>
        <w:t xml:space="preserve"> района на 2018 год»</w:t>
      </w:r>
    </w:p>
    <w:p w:rsidR="006C31DB" w:rsidRPr="0038332D" w:rsidRDefault="006C31DB" w:rsidP="00B61C8B">
      <w:pPr>
        <w:spacing w:line="240" w:lineRule="atLeast"/>
        <w:ind w:right="-1"/>
        <w:rPr>
          <w:rFonts w:ascii="Arial" w:hAnsi="Arial" w:cs="Arial"/>
          <w:b/>
          <w:sz w:val="16"/>
          <w:szCs w:val="16"/>
        </w:rPr>
      </w:pP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DF0F96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DF0F96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DF0F96">
        <w:rPr>
          <w:rFonts w:ascii="Arial" w:hAnsi="Arial" w:cs="Arial"/>
          <w:sz w:val="16"/>
          <w:szCs w:val="16"/>
        </w:rPr>
        <w:t>ш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и л:</w:t>
      </w:r>
    </w:p>
    <w:p w:rsidR="00DF0F96" w:rsidRPr="00DF0F96" w:rsidRDefault="00DF0F96" w:rsidP="00DF0F96">
      <w:pPr>
        <w:spacing w:line="240" w:lineRule="atLeast"/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от 21 декабря 2017 года № 201 «О бюджете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о</w:t>
      </w:r>
      <w:r w:rsidRPr="00DF0F96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на 2018 год» (далее по тексту – Решение)  следующие изменения и дополнения: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>«2) общий объем доходов в сумме 44121,7 тысяч рублей;»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>«2) общий объем расходов в сумме 44566,9 тысяч рублей</w:t>
      </w:r>
      <w:proofErr w:type="gramStart"/>
      <w:r w:rsidRPr="00DF0F96">
        <w:rPr>
          <w:rFonts w:ascii="Arial" w:hAnsi="Arial" w:cs="Arial"/>
          <w:sz w:val="16"/>
          <w:szCs w:val="16"/>
        </w:rPr>
        <w:t>;»</w:t>
      </w:r>
      <w:proofErr w:type="gramEnd"/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3) Приложение № 3 «Объем поступлений доходов в бюджет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год» изложить в новой редакции согласно приложению № 1 к настоящему решению.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>4) Приложение № 6 Решения «Распределение бюджетных ассигнований  по разделам и подразделам классификации расходов бюджетов на 2018 год» изложить в новой редакции согласно приложению № 2 к настоящему решению.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5) Приложение № 7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DF0F96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DF0F96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DF0F96">
        <w:rPr>
          <w:rFonts w:ascii="Arial" w:hAnsi="Arial" w:cs="Arial"/>
          <w:sz w:val="16"/>
          <w:szCs w:val="16"/>
        </w:rPr>
        <w:t xml:space="preserve"> на 2018 год» изложить в новой редакции согласно приложению № 3 к настоящему решению.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6) Приложение № 8 Решения «Ведомственная структура расходов бюджета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 на 2018 год» изложить в новой редакции согласно приложению № 4 к настоящему решению.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DF0F96">
        <w:rPr>
          <w:rFonts w:ascii="Arial" w:hAnsi="Arial" w:cs="Arial"/>
          <w:sz w:val="16"/>
          <w:szCs w:val="16"/>
        </w:rPr>
        <w:t xml:space="preserve">7) Приложение № 9 Решения «Источники внутреннего финансирования дефицита бюджета 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DF0F96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DF0F96">
        <w:rPr>
          <w:rFonts w:ascii="Arial" w:hAnsi="Arial" w:cs="Arial"/>
          <w:sz w:val="16"/>
          <w:szCs w:val="16"/>
        </w:rPr>
        <w:t xml:space="preserve">  на 2018 год» изложить в новой редакции согласно приложению № 5 к настоящему решению.</w:t>
      </w:r>
    </w:p>
    <w:p w:rsidR="00DF0F96" w:rsidRPr="00DF0F96" w:rsidRDefault="00DF0F96" w:rsidP="00DF0F96">
      <w:pPr>
        <w:pStyle w:val="a6"/>
        <w:ind w:firstLine="851"/>
        <w:rPr>
          <w:rFonts w:ascii="Arial" w:hAnsi="Arial" w:cs="Arial"/>
          <w:color w:val="000000"/>
          <w:sz w:val="16"/>
          <w:szCs w:val="16"/>
        </w:rPr>
      </w:pPr>
      <w:r w:rsidRPr="00DF0F96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DF0F96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DF0F96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DF0F96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DF0F96">
        <w:rPr>
          <w:rFonts w:ascii="Arial" w:hAnsi="Arial" w:cs="Arial"/>
          <w:sz w:val="16"/>
          <w:szCs w:val="16"/>
        </w:rPr>
        <w:t>Новокуба</w:t>
      </w:r>
      <w:r w:rsidRPr="00DF0F96">
        <w:rPr>
          <w:rFonts w:ascii="Arial" w:hAnsi="Arial" w:cs="Arial"/>
          <w:sz w:val="16"/>
          <w:szCs w:val="16"/>
        </w:rPr>
        <w:t>н</w:t>
      </w:r>
      <w:r w:rsidRPr="00DF0F96">
        <w:rPr>
          <w:rFonts w:ascii="Arial" w:hAnsi="Arial" w:cs="Arial"/>
          <w:sz w:val="16"/>
          <w:szCs w:val="16"/>
        </w:rPr>
        <w:t>ского</w:t>
      </w:r>
      <w:proofErr w:type="spellEnd"/>
      <w:r w:rsidRPr="00DF0F96">
        <w:rPr>
          <w:rFonts w:ascii="Arial" w:hAnsi="Arial" w:cs="Arial"/>
          <w:sz w:val="16"/>
          <w:szCs w:val="16"/>
        </w:rPr>
        <w:t xml:space="preserve"> района</w:t>
      </w:r>
      <w:r w:rsidRPr="00DF0F96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DF0F96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DF0F96">
        <w:rPr>
          <w:rFonts w:ascii="Arial" w:hAnsi="Arial" w:cs="Arial"/>
          <w:color w:val="000000"/>
          <w:sz w:val="16"/>
          <w:szCs w:val="16"/>
        </w:rPr>
        <w:t>).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  <w:r w:rsidRPr="00DF0F96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DF0F96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DF0F96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DF0F96" w:rsidRPr="00DF0F96" w:rsidRDefault="00DF0F96" w:rsidP="00DF0F96">
      <w:pPr>
        <w:ind w:firstLine="851"/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5B65FB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color w:val="000000"/>
          <w:sz w:val="16"/>
          <w:szCs w:val="16"/>
        </w:rPr>
        <w:t>Глава</w:t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ab/>
      </w:r>
      <w:r w:rsidR="00A4049C">
        <w:rPr>
          <w:rFonts w:ascii="Arial" w:hAnsi="Arial" w:cs="Arial"/>
          <w:color w:val="000000"/>
          <w:sz w:val="16"/>
          <w:szCs w:val="16"/>
        </w:rPr>
        <w:tab/>
      </w:r>
      <w:r w:rsidRPr="00797817">
        <w:rPr>
          <w:rFonts w:ascii="Arial" w:hAnsi="Arial" w:cs="Arial"/>
          <w:color w:val="000000"/>
          <w:sz w:val="16"/>
          <w:szCs w:val="16"/>
        </w:rPr>
        <w:t>Председатель Совета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Советского сельского поселения</w:t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proofErr w:type="spellStart"/>
      <w:r w:rsidRPr="0079781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7817">
        <w:rPr>
          <w:rFonts w:ascii="Arial" w:hAnsi="Arial" w:cs="Arial"/>
          <w:sz w:val="16"/>
          <w:szCs w:val="16"/>
        </w:rPr>
        <w:t xml:space="preserve"> района</w:t>
      </w:r>
      <w:r w:rsidRPr="00797817">
        <w:rPr>
          <w:rFonts w:ascii="Arial" w:hAnsi="Arial" w:cs="Arial"/>
          <w:sz w:val="16"/>
          <w:szCs w:val="16"/>
        </w:rPr>
        <w:tab/>
      </w:r>
    </w:p>
    <w:p w:rsidR="00797817" w:rsidRPr="00797817" w:rsidRDefault="00797817" w:rsidP="00797817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  <w:t>С.Ю. Копылов</w:t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="00A4049C">
        <w:rPr>
          <w:rFonts w:ascii="Arial" w:hAnsi="Arial" w:cs="Arial"/>
          <w:sz w:val="16"/>
          <w:szCs w:val="16"/>
        </w:rPr>
        <w:tab/>
      </w:r>
      <w:r w:rsidRPr="00797817">
        <w:rPr>
          <w:rFonts w:ascii="Arial" w:hAnsi="Arial" w:cs="Arial"/>
          <w:sz w:val="16"/>
          <w:szCs w:val="16"/>
        </w:rPr>
        <w:t>С.Ю. Гуров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426FFB">
        <w:rPr>
          <w:rFonts w:ascii="Arial" w:hAnsi="Arial" w:cs="Arial"/>
          <w:sz w:val="16"/>
          <w:szCs w:val="16"/>
        </w:rPr>
        <w:t>17</w:t>
      </w:r>
      <w:r w:rsidRPr="0038332D">
        <w:rPr>
          <w:rFonts w:ascii="Arial" w:hAnsi="Arial" w:cs="Arial"/>
          <w:sz w:val="16"/>
          <w:szCs w:val="16"/>
        </w:rPr>
        <w:t>.0</w:t>
      </w:r>
      <w:r w:rsidR="00426FFB">
        <w:rPr>
          <w:rFonts w:ascii="Arial" w:hAnsi="Arial" w:cs="Arial"/>
          <w:sz w:val="16"/>
          <w:szCs w:val="16"/>
        </w:rPr>
        <w:t>7</w:t>
      </w:r>
      <w:r w:rsidRPr="0038332D">
        <w:rPr>
          <w:rFonts w:ascii="Arial" w:hAnsi="Arial" w:cs="Arial"/>
          <w:sz w:val="16"/>
          <w:szCs w:val="16"/>
        </w:rPr>
        <w:t xml:space="preserve">.2018 года № </w:t>
      </w:r>
      <w:r w:rsidR="00426FFB">
        <w:rPr>
          <w:rFonts w:ascii="Arial" w:hAnsi="Arial" w:cs="Arial"/>
          <w:sz w:val="16"/>
          <w:szCs w:val="16"/>
        </w:rPr>
        <w:t>221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 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265322" w:rsidRPr="0038332D" w:rsidRDefault="00265322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265322" w:rsidRDefault="00265322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265322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265322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65322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2018 год</w:t>
      </w:r>
    </w:p>
    <w:p w:rsidR="004F6B1D" w:rsidRDefault="004F6B1D" w:rsidP="004F6B1D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426FFB" w:rsidTr="00C529D6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426FFB" w:rsidRPr="00426FFB" w:rsidRDefault="00426F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33 795,8</w:t>
            </w:r>
          </w:p>
        </w:tc>
      </w:tr>
      <w:tr w:rsidR="00426FFB" w:rsidTr="00C529D6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7 950,0</w:t>
            </w:r>
          </w:p>
        </w:tc>
      </w:tr>
      <w:tr w:rsidR="00426FFB" w:rsidTr="00C529D6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1 03 02230 01 0000 110 1 03 02240 01 0000 110 1 03 02250 01 0000 110 1 03 02260 01 0000 110</w:t>
            </w:r>
          </w:p>
        </w:tc>
        <w:tc>
          <w:tcPr>
            <w:tcW w:w="6520" w:type="dxa"/>
          </w:tcPr>
          <w:p w:rsidR="00426FFB" w:rsidRPr="00426FFB" w:rsidRDefault="00426FFB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8 044,5</w:t>
            </w:r>
          </w:p>
        </w:tc>
      </w:tr>
      <w:tr w:rsidR="00426FFB" w:rsidTr="00C529D6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1 860,0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426FFB" w:rsidRPr="00426FFB" w:rsidRDefault="00426FF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2 600,0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12 710,0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599,4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1 13 02995 10 0000 130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11,9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426FFB" w:rsidRPr="00426FFB" w:rsidRDefault="00426FFB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10 325,9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10 325,9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2 02 10000 00 0000 151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2 02 15001 10 0000 151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805,3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2 02 20000 00 0000 151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2 02 29999 10 0000 151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9 097,8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2 02 30000 00 0000 151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409,7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2 02 35118 10 0000 151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2 02 30024 10 0000 151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2 07 05000 10 0000 180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2 07 05030 10 0000 180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426FFB" w:rsidTr="00443A02">
        <w:tc>
          <w:tcPr>
            <w:tcW w:w="2093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2 19 60010 10 0000 151</w:t>
            </w:r>
          </w:p>
        </w:tc>
        <w:tc>
          <w:tcPr>
            <w:tcW w:w="6520" w:type="dxa"/>
          </w:tcPr>
          <w:p w:rsidR="00426FFB" w:rsidRPr="00426FFB" w:rsidRDefault="00426FF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26FFB">
              <w:rPr>
                <w:rFonts w:ascii="Arial" w:hAnsi="Arial" w:cs="Arial"/>
                <w:color w:val="000000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-11,9</w:t>
            </w:r>
          </w:p>
        </w:tc>
      </w:tr>
      <w:tr w:rsidR="00426FFB" w:rsidTr="00C529D6">
        <w:tc>
          <w:tcPr>
            <w:tcW w:w="2093" w:type="dxa"/>
            <w:vAlign w:val="bottom"/>
          </w:tcPr>
          <w:p w:rsidR="00426FFB" w:rsidRPr="00426FFB" w:rsidRDefault="00426FF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26FF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426FFB" w:rsidRPr="00426FFB" w:rsidRDefault="00426FF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426FFB" w:rsidRPr="00426FFB" w:rsidRDefault="00426FFB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26FFB">
              <w:rPr>
                <w:rFonts w:ascii="Arial" w:hAnsi="Arial" w:cs="Arial"/>
                <w:b/>
                <w:bCs/>
                <w:sz w:val="16"/>
                <w:szCs w:val="16"/>
              </w:rPr>
              <w:t>44 121,7</w:t>
            </w:r>
          </w:p>
        </w:tc>
      </w:tr>
    </w:tbl>
    <w:p w:rsidR="006C31DB" w:rsidRDefault="00443A02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443A02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Default="006C31DB" w:rsidP="00B61C8B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8112D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</w:r>
      <w:r w:rsidR="00265322" w:rsidRPr="0038332D">
        <w:rPr>
          <w:rFonts w:ascii="Arial" w:hAnsi="Arial" w:cs="Arial"/>
          <w:sz w:val="16"/>
          <w:szCs w:val="16"/>
        </w:rPr>
        <w:t xml:space="preserve">от </w:t>
      </w:r>
      <w:r w:rsidR="00A8112D">
        <w:rPr>
          <w:rFonts w:ascii="Arial" w:hAnsi="Arial" w:cs="Arial"/>
          <w:sz w:val="16"/>
          <w:szCs w:val="16"/>
        </w:rPr>
        <w:t>17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A8112D">
        <w:rPr>
          <w:rFonts w:ascii="Arial" w:hAnsi="Arial" w:cs="Arial"/>
          <w:sz w:val="16"/>
          <w:szCs w:val="16"/>
        </w:rPr>
        <w:t>7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221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6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4F6B1D" w:rsidRPr="0038332D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Распре</w:t>
      </w:r>
      <w:r w:rsidR="00265322">
        <w:rPr>
          <w:rFonts w:ascii="Arial" w:hAnsi="Arial" w:cs="Arial"/>
          <w:bCs/>
          <w:sz w:val="16"/>
          <w:szCs w:val="16"/>
        </w:rPr>
        <w:t xml:space="preserve">деление бюджетных ассигнований </w:t>
      </w:r>
      <w:r w:rsidRPr="0038332D">
        <w:rPr>
          <w:rFonts w:ascii="Arial" w:hAnsi="Arial" w:cs="Arial"/>
          <w:bCs/>
          <w:sz w:val="16"/>
          <w:szCs w:val="16"/>
        </w:rPr>
        <w:t>по разделам и подразделам  классификации расходов бюджетов</w:t>
      </w:r>
      <w:r w:rsidRPr="0038332D">
        <w:rPr>
          <w:rFonts w:ascii="Arial" w:hAnsi="Arial" w:cs="Arial"/>
          <w:bCs/>
          <w:sz w:val="16"/>
          <w:szCs w:val="16"/>
        </w:rPr>
        <w:br/>
        <w:t>на 2018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265322" w:rsidRPr="0038332D" w:rsidTr="006C31DB"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265322" w:rsidRPr="00265322" w:rsidRDefault="00265322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44 566,9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8 533,6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6 506,5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1 159,0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402,1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95,5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8 211,0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8 151,0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5 055,1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2 343,2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2 711,9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21 747,1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21 747,1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170,0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72,5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265322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A8112D" w:rsidRPr="00265322" w:rsidRDefault="00A8112D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</w:t>
            </w:r>
          </w:p>
        </w:tc>
      </w:tr>
    </w:tbl>
    <w:p w:rsidR="005B65FB" w:rsidRDefault="005B65F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A8112D">
        <w:rPr>
          <w:rFonts w:ascii="Arial" w:hAnsi="Arial" w:cs="Arial"/>
          <w:sz w:val="16"/>
          <w:szCs w:val="16"/>
        </w:rPr>
        <w:t>17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A8112D">
        <w:rPr>
          <w:rFonts w:ascii="Arial" w:hAnsi="Arial" w:cs="Arial"/>
          <w:sz w:val="16"/>
          <w:szCs w:val="16"/>
        </w:rPr>
        <w:t>7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221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7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38332D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38332D">
        <w:rPr>
          <w:rFonts w:ascii="Arial" w:hAnsi="Arial" w:cs="Arial"/>
          <w:bCs/>
          <w:sz w:val="16"/>
          <w:szCs w:val="16"/>
        </w:rPr>
        <w:t xml:space="preserve">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Look w:val="04A0"/>
      </w:tblPr>
      <w:tblGrid>
        <w:gridCol w:w="694"/>
        <w:gridCol w:w="6359"/>
        <w:gridCol w:w="1257"/>
        <w:gridCol w:w="483"/>
        <w:gridCol w:w="1001"/>
      </w:tblGrid>
      <w:tr w:rsidR="006C31DB" w:rsidRPr="0038332D" w:rsidTr="006C31DB">
        <w:tc>
          <w:tcPr>
            <w:tcW w:w="0" w:type="auto"/>
            <w:vAlign w:val="bottom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8112D" w:rsidRPr="0038332D" w:rsidTr="006C31DB">
        <w:tc>
          <w:tcPr>
            <w:tcW w:w="0" w:type="auto"/>
            <w:vAlign w:val="bottom"/>
          </w:tcPr>
          <w:p w:rsidR="00A8112D" w:rsidRPr="00797817" w:rsidRDefault="00A81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A8112D" w:rsidRPr="00797817" w:rsidRDefault="00A81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A8112D" w:rsidRPr="00797817" w:rsidRDefault="00A8112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44 566,90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90,00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8201,00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04 3 00 00000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6151,00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5055,10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05 5 00 00000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11028,70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1964,30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 (</w:t>
            </w:r>
            <w:proofErr w:type="spellStart"/>
            <w:r w:rsidRPr="00797817">
              <w:rPr>
                <w:rFonts w:ascii="Arial" w:hAnsi="Arial" w:cs="Arial"/>
                <w:sz w:val="16"/>
                <w:szCs w:val="16"/>
              </w:rPr>
              <w:t>софинансирование</w:t>
            </w:r>
            <w:proofErr w:type="spellEnd"/>
            <w:r w:rsidRPr="00797817">
              <w:rPr>
                <w:rFonts w:ascii="Arial" w:hAnsi="Arial" w:cs="Arial"/>
                <w:sz w:val="16"/>
                <w:szCs w:val="16"/>
              </w:rPr>
              <w:t xml:space="preserve"> из местного бюджета)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Мероприятия в области спорта и физической культуры 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</w:t>
            </w:r>
            <w:proofErr w:type="gram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«Р</w:t>
            </w:r>
            <w:proofErr w:type="gram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азвитие муниципальной службы»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Новокубанского</w:t>
            </w:r>
            <w:proofErr w:type="spellEnd"/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8390,70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797817">
              <w:rPr>
                <w:rFonts w:ascii="Arial" w:hAnsi="Arial" w:cs="Arial"/>
                <w:sz w:val="16"/>
                <w:szCs w:val="16"/>
              </w:rPr>
              <w:lastRenderedPageBreak/>
              <w:t>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lastRenderedPageBreak/>
              <w:t>50 1 00 00190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7522,60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50 9 00 00000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97817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60 1 01 10060</w:t>
            </w:r>
          </w:p>
        </w:tc>
        <w:tc>
          <w:tcPr>
            <w:tcW w:w="0" w:type="auto"/>
          </w:tcPr>
          <w:p w:rsidR="00A8112D" w:rsidRPr="00797817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797817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b/>
          <w:bCs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A8112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A8112D">
        <w:rPr>
          <w:rFonts w:ascii="Arial" w:hAnsi="Arial" w:cs="Arial"/>
          <w:sz w:val="16"/>
          <w:szCs w:val="16"/>
        </w:rPr>
        <w:t>17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A8112D">
        <w:rPr>
          <w:rFonts w:ascii="Arial" w:hAnsi="Arial" w:cs="Arial"/>
          <w:sz w:val="16"/>
          <w:szCs w:val="16"/>
        </w:rPr>
        <w:t>7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221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 8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>от 21.12.2017 года № 201</w:t>
      </w:r>
    </w:p>
    <w:p w:rsidR="006C31DB" w:rsidRPr="0038332D" w:rsidRDefault="006C31DB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6C31DB" w:rsidRDefault="006C31DB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 w:rsidR="00D168B4"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2018 год</w:t>
      </w:r>
    </w:p>
    <w:p w:rsidR="004F6B1D" w:rsidRPr="0038332D" w:rsidRDefault="004F6B1D" w:rsidP="004F6B1D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4"/>
        <w:gridCol w:w="4252"/>
        <w:gridCol w:w="625"/>
        <w:gridCol w:w="654"/>
        <w:gridCol w:w="705"/>
        <w:gridCol w:w="1317"/>
        <w:gridCol w:w="584"/>
        <w:gridCol w:w="1190"/>
      </w:tblGrid>
      <w:tr w:rsidR="006C31DB" w:rsidRPr="0038332D" w:rsidTr="006C31DB">
        <w:tc>
          <w:tcPr>
            <w:tcW w:w="53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2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2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5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705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317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584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190" w:type="dxa"/>
          </w:tcPr>
          <w:p w:rsidR="006C31DB" w:rsidRPr="0038332D" w:rsidRDefault="006C31DB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контрольно-счетной палаты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50 2 02 00190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44565,00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8531,70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766,20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6506,50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6498,90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5380,60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998,30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Резервный фонд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50 9 01 10530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1159,00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10 1 00 10200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Противодействие коррупции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противодействию коррупции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10 2 00 10440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13 1 00 10080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614,00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402,10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95,50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</w:t>
            </w: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 xml:space="preserve">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06 2 00 10140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55,50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8211,00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8151,00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04 2 00 10360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6151,00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Содержание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04 4 00 10350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3651,00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60,00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Энергосбережение и повышение энергетической эффективности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04 3 00 10370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Государственная поддержка малого и среднего предпринимательства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09 1 00 10170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5055,10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2343,20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2343,20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водоснабжения и водоотведения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05 1 00 10390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1212,40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05 2 00 10480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130,80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05 5 00 10420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2711,90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1800,00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891,90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Молодежная политика и оздоровление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 «Молодежь Кубани»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молодежной политики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11 1 00 10240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21747,10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и автономным учреждениям субсидий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11028,70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8964,40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1964,30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07 1 00 00590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07 1 00 10230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225,00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Поэтапное повышение уровня средней заработной платы работников муниципальных учреждений  до средней заработной платы по Краснодарскому краю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07 1 00 S0120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10493,40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170,00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02 1 00 40010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02 2 00 10160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lastRenderedPageBreak/>
              <w:t>9.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в области спорта и  физической культуры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08 1 00 10120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150,00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10.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Отдельные мероприятия муниципальной программы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12 1 00 10270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72,50</w:t>
            </w:r>
          </w:p>
        </w:tc>
      </w:tr>
      <w:tr w:rsidR="00A8112D" w:rsidRPr="0038332D" w:rsidTr="006C31DB">
        <w:tc>
          <w:tcPr>
            <w:tcW w:w="53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252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2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5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705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317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84" w:type="dxa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bCs/>
                <w:sz w:val="16"/>
                <w:szCs w:val="16"/>
              </w:rPr>
            </w:pPr>
            <w:r w:rsidRPr="00D168B4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190" w:type="dxa"/>
          </w:tcPr>
          <w:p w:rsidR="00A8112D" w:rsidRPr="00A8112D" w:rsidRDefault="00A811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8112D">
              <w:rPr>
                <w:rFonts w:ascii="Arial" w:hAnsi="Arial" w:cs="Arial"/>
                <w:b/>
                <w:bCs/>
                <w:sz w:val="16"/>
                <w:szCs w:val="16"/>
              </w:rPr>
              <w:t>44566,90</w:t>
            </w:r>
          </w:p>
        </w:tc>
      </w:tr>
    </w:tbl>
    <w:p w:rsidR="006C31DB" w:rsidRPr="0038332D" w:rsidRDefault="006C31DB" w:rsidP="00B61C8B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Default="00D168B4" w:rsidP="00A8112D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Приложение </w:t>
      </w:r>
      <w:r w:rsidRPr="0030386C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5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 xml:space="preserve">от </w:t>
      </w:r>
      <w:r w:rsidR="00A8112D">
        <w:rPr>
          <w:rFonts w:ascii="Arial" w:hAnsi="Arial" w:cs="Arial"/>
          <w:sz w:val="16"/>
          <w:szCs w:val="16"/>
        </w:rPr>
        <w:t>17</w:t>
      </w:r>
      <w:r w:rsidR="00A8112D" w:rsidRPr="0038332D">
        <w:rPr>
          <w:rFonts w:ascii="Arial" w:hAnsi="Arial" w:cs="Arial"/>
          <w:sz w:val="16"/>
          <w:szCs w:val="16"/>
        </w:rPr>
        <w:t>.0</w:t>
      </w:r>
      <w:r w:rsidR="00A8112D">
        <w:rPr>
          <w:rFonts w:ascii="Arial" w:hAnsi="Arial" w:cs="Arial"/>
          <w:sz w:val="16"/>
          <w:szCs w:val="16"/>
        </w:rPr>
        <w:t>7</w:t>
      </w:r>
      <w:r w:rsidR="00A8112D" w:rsidRPr="0038332D">
        <w:rPr>
          <w:rFonts w:ascii="Arial" w:hAnsi="Arial" w:cs="Arial"/>
          <w:sz w:val="16"/>
          <w:szCs w:val="16"/>
        </w:rPr>
        <w:t xml:space="preserve">.2018 года № </w:t>
      </w:r>
      <w:r w:rsidR="00A8112D">
        <w:rPr>
          <w:rFonts w:ascii="Arial" w:hAnsi="Arial" w:cs="Arial"/>
          <w:sz w:val="16"/>
          <w:szCs w:val="16"/>
        </w:rPr>
        <w:t>221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9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  <w:t>от 21.12.2017 года № 201</w:t>
      </w:r>
    </w:p>
    <w:p w:rsidR="00D168B4" w:rsidRDefault="00D168B4" w:rsidP="00B61C8B">
      <w:pPr>
        <w:ind w:left="5670" w:right="-1"/>
        <w:rPr>
          <w:rFonts w:ascii="Arial" w:hAnsi="Arial" w:cs="Arial"/>
          <w:sz w:val="16"/>
          <w:szCs w:val="16"/>
        </w:rPr>
      </w:pPr>
    </w:p>
    <w:p w:rsidR="000B0958" w:rsidRPr="00A8112D" w:rsidRDefault="00D168B4" w:rsidP="00A8112D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711BF5">
        <w:rPr>
          <w:rFonts w:ascii="Arial" w:hAnsi="Arial" w:cs="Arial"/>
          <w:bCs/>
          <w:sz w:val="16"/>
          <w:szCs w:val="16"/>
        </w:rPr>
        <w:t>ИСТОЧНИКИ</w:t>
      </w:r>
      <w:r w:rsidRPr="00711BF5">
        <w:rPr>
          <w:rFonts w:ascii="Arial" w:hAnsi="Arial" w:cs="Arial"/>
          <w:bCs/>
          <w:sz w:val="16"/>
          <w:szCs w:val="16"/>
        </w:rPr>
        <w:br/>
        <w:t xml:space="preserve">внутреннего финансирования дефицита бюджета Советского сельского поселения </w:t>
      </w:r>
      <w:proofErr w:type="spellStart"/>
      <w:r w:rsidRPr="00711BF5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711BF5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711BF5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711BF5">
        <w:rPr>
          <w:rFonts w:ascii="Arial" w:hAnsi="Arial" w:cs="Arial"/>
          <w:bCs/>
          <w:sz w:val="16"/>
          <w:szCs w:val="16"/>
        </w:rPr>
        <w:t xml:space="preserve">  на 2018 год</w:t>
      </w: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D168B4" w:rsidRPr="00711BF5" w:rsidTr="00D168B4">
        <w:tc>
          <w:tcPr>
            <w:tcW w:w="2518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D168B4" w:rsidRPr="00711BF5" w:rsidRDefault="00D168B4" w:rsidP="00B61C8B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дефицита бюджета, всего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445,2</w:t>
            </w:r>
          </w:p>
        </w:tc>
      </w:tr>
      <w:tr w:rsidR="00A8112D" w:rsidRPr="00711BF5" w:rsidTr="00D168B4">
        <w:tc>
          <w:tcPr>
            <w:tcW w:w="2518" w:type="dxa"/>
            <w:vAlign w:val="bottom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bottom"/>
          </w:tcPr>
          <w:p w:rsidR="00A8112D" w:rsidRPr="00D168B4" w:rsidRDefault="00A8112D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Бюджетные кредиты от других бюджетов бюджетной системы  Российской Федерации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-300,0</w:t>
            </w:r>
          </w:p>
        </w:tc>
      </w:tr>
      <w:tr w:rsidR="00A8112D" w:rsidRPr="00711BF5" w:rsidTr="00D168B4">
        <w:tc>
          <w:tcPr>
            <w:tcW w:w="2518" w:type="dxa"/>
            <w:vAlign w:val="bottom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  <w:vAlign w:val="bottom"/>
          </w:tcPr>
          <w:p w:rsidR="00A8112D" w:rsidRPr="00D168B4" w:rsidRDefault="00A8112D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Получение бюджетных кредитов от других бюджетов бюджетной системы Российской Федерации в валюте Российской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Федерациии</w:t>
            </w:r>
            <w:proofErr w:type="spellEnd"/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A8112D" w:rsidRPr="00711BF5" w:rsidTr="00D168B4">
        <w:tc>
          <w:tcPr>
            <w:tcW w:w="2518" w:type="dxa"/>
            <w:vAlign w:val="bottom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  <w:vAlign w:val="bottom"/>
          </w:tcPr>
          <w:p w:rsidR="00A8112D" w:rsidRPr="00D168B4" w:rsidRDefault="00A8112D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1 300,0</w:t>
            </w:r>
          </w:p>
        </w:tc>
      </w:tr>
      <w:tr w:rsidR="00A8112D" w:rsidRPr="00711BF5" w:rsidTr="00D168B4">
        <w:tc>
          <w:tcPr>
            <w:tcW w:w="2518" w:type="dxa"/>
            <w:vAlign w:val="bottom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  <w:vAlign w:val="bottom"/>
          </w:tcPr>
          <w:p w:rsidR="00A8112D" w:rsidRPr="00D168B4" w:rsidRDefault="00A8112D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A8112D" w:rsidRPr="00711BF5" w:rsidTr="00D168B4">
        <w:tc>
          <w:tcPr>
            <w:tcW w:w="2518" w:type="dxa"/>
            <w:vAlign w:val="bottom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 992 01 03 01 00 10 0000 810</w:t>
            </w:r>
          </w:p>
        </w:tc>
        <w:tc>
          <w:tcPr>
            <w:tcW w:w="6095" w:type="dxa"/>
            <w:vAlign w:val="bottom"/>
          </w:tcPr>
          <w:p w:rsidR="00A8112D" w:rsidRPr="00D168B4" w:rsidRDefault="00A8112D" w:rsidP="00B61C8B">
            <w:pPr>
              <w:ind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1 600,0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бюджета.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745,2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45 421,7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45 421,7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Увеличение прочих остатков денежных средств бюджетов. 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45 421,7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поселений.</w:t>
            </w:r>
          </w:p>
        </w:tc>
        <w:tc>
          <w:tcPr>
            <w:tcW w:w="1014" w:type="dxa"/>
            <w:vAlign w:val="bottom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45 421,7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остатков средств бюджетов.</w:t>
            </w:r>
          </w:p>
        </w:tc>
        <w:tc>
          <w:tcPr>
            <w:tcW w:w="1014" w:type="dxa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46 166,9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D168B4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D168B4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46 166,9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бюджетов.</w:t>
            </w:r>
          </w:p>
        </w:tc>
        <w:tc>
          <w:tcPr>
            <w:tcW w:w="1014" w:type="dxa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46 166,9</w:t>
            </w:r>
          </w:p>
        </w:tc>
      </w:tr>
      <w:tr w:rsidR="00A8112D" w:rsidRPr="00711BF5" w:rsidTr="00D168B4">
        <w:tc>
          <w:tcPr>
            <w:tcW w:w="2518" w:type="dxa"/>
            <w:vAlign w:val="center"/>
          </w:tcPr>
          <w:p w:rsidR="00A8112D" w:rsidRPr="00D168B4" w:rsidRDefault="00A8112D" w:rsidP="00B61C8B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  <w:vAlign w:val="center"/>
          </w:tcPr>
          <w:p w:rsidR="00A8112D" w:rsidRPr="00D168B4" w:rsidRDefault="00A8112D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D168B4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014" w:type="dxa"/>
          </w:tcPr>
          <w:p w:rsidR="00A8112D" w:rsidRPr="00A8112D" w:rsidRDefault="00A8112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8112D">
              <w:rPr>
                <w:rFonts w:ascii="Arial" w:hAnsi="Arial" w:cs="Arial"/>
                <w:sz w:val="16"/>
                <w:szCs w:val="16"/>
              </w:rPr>
              <w:t>46 166,9</w:t>
            </w:r>
          </w:p>
        </w:tc>
      </w:tr>
    </w:tbl>
    <w:p w:rsidR="006C31DB" w:rsidRPr="0038332D" w:rsidRDefault="006C31DB" w:rsidP="00B61C8B">
      <w:pPr>
        <w:ind w:right="-1"/>
        <w:rPr>
          <w:rFonts w:ascii="Arial" w:hAnsi="Arial" w:cs="Arial"/>
          <w:sz w:val="16"/>
          <w:szCs w:val="16"/>
        </w:rPr>
      </w:pPr>
    </w:p>
    <w:p w:rsidR="00D168B4" w:rsidRPr="0038332D" w:rsidRDefault="00D168B4" w:rsidP="00B61C8B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0B0958" w:rsidRDefault="00D168B4" w:rsidP="00A8112D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8112D" w:rsidRPr="0038332D" w:rsidRDefault="00A8112D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38332D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b/>
                <w:sz w:val="16"/>
                <w:szCs w:val="16"/>
              </w:rPr>
              <w:t xml:space="preserve">Информационный бюллетень 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38332D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38332D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38332D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38332D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38332D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38332D" w:rsidRDefault="00FB2823" w:rsidP="00B61C8B">
            <w:pPr>
              <w:ind w:right="-1"/>
              <w:rPr>
                <w:rFonts w:ascii="Arial" w:hAnsi="Arial" w:cs="Arial"/>
                <w:b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38332D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Н</w:t>
            </w:r>
            <w:r w:rsidR="00A8112D">
              <w:rPr>
                <w:rFonts w:ascii="Arial" w:hAnsi="Arial" w:cs="Arial"/>
                <w:sz w:val="16"/>
                <w:szCs w:val="16"/>
              </w:rPr>
              <w:t>о</w:t>
            </w:r>
            <w:r w:rsidRPr="0038332D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38332D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«</w:t>
            </w:r>
            <w:r w:rsidR="00A8112D">
              <w:rPr>
                <w:rFonts w:ascii="Arial" w:hAnsi="Arial" w:cs="Arial"/>
                <w:sz w:val="16"/>
                <w:szCs w:val="16"/>
              </w:rPr>
              <w:t>17</w:t>
            </w:r>
            <w:r w:rsidRPr="0038332D">
              <w:rPr>
                <w:rFonts w:ascii="Arial" w:hAnsi="Arial" w:cs="Arial"/>
                <w:sz w:val="16"/>
                <w:szCs w:val="16"/>
              </w:rPr>
              <w:t>»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8112D">
              <w:rPr>
                <w:rFonts w:ascii="Arial" w:hAnsi="Arial" w:cs="Arial"/>
                <w:sz w:val="16"/>
                <w:szCs w:val="16"/>
              </w:rPr>
              <w:t>июля</w:t>
            </w:r>
            <w:r w:rsidR="004F6B1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2018г. 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1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38332D">
              <w:rPr>
                <w:rFonts w:ascii="Arial" w:hAnsi="Arial" w:cs="Arial"/>
                <w:sz w:val="16"/>
                <w:szCs w:val="16"/>
              </w:rPr>
              <w:t>-</w:t>
            </w:r>
            <w:r w:rsidR="00A8112D">
              <w:rPr>
                <w:rFonts w:ascii="Arial" w:hAnsi="Arial" w:cs="Arial"/>
                <w:sz w:val="16"/>
                <w:szCs w:val="16"/>
              </w:rPr>
              <w:t>20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8332D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38332D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8112D">
              <w:rPr>
                <w:rFonts w:ascii="Arial" w:hAnsi="Arial" w:cs="Arial"/>
                <w:sz w:val="16"/>
                <w:szCs w:val="16"/>
              </w:rPr>
              <w:t>18</w:t>
            </w:r>
            <w:r w:rsidR="00170C75" w:rsidRPr="0038332D">
              <w:rPr>
                <w:rFonts w:ascii="Arial" w:hAnsi="Arial" w:cs="Arial"/>
                <w:sz w:val="16"/>
                <w:szCs w:val="16"/>
              </w:rPr>
              <w:t>.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0</w:t>
            </w:r>
            <w:r w:rsidR="00A8112D">
              <w:rPr>
                <w:rFonts w:ascii="Arial" w:hAnsi="Arial" w:cs="Arial"/>
                <w:sz w:val="16"/>
                <w:szCs w:val="16"/>
              </w:rPr>
              <w:t>7</w:t>
            </w:r>
            <w:r w:rsidRPr="0038332D">
              <w:rPr>
                <w:rFonts w:ascii="Arial" w:hAnsi="Arial" w:cs="Arial"/>
                <w:sz w:val="16"/>
                <w:szCs w:val="16"/>
              </w:rPr>
              <w:t>.201</w:t>
            </w:r>
            <w:r w:rsidR="00DC7BB6" w:rsidRPr="0038332D">
              <w:rPr>
                <w:rFonts w:ascii="Arial" w:hAnsi="Arial" w:cs="Arial"/>
                <w:sz w:val="16"/>
                <w:szCs w:val="16"/>
              </w:rPr>
              <w:t>8</w:t>
            </w:r>
            <w:r w:rsidRPr="0038332D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38332D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38332D" w:rsidRDefault="004F6B1D" w:rsidP="00520ABB">
      <w:pPr>
        <w:ind w:right="-1"/>
        <w:rPr>
          <w:rFonts w:ascii="Arial" w:hAnsi="Arial" w:cs="Arial"/>
          <w:b/>
          <w:sz w:val="16"/>
          <w:szCs w:val="16"/>
        </w:rPr>
      </w:pPr>
    </w:p>
    <w:sectPr w:rsidR="004F6B1D" w:rsidRPr="0038332D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D6D" w:rsidRDefault="00225D6D">
      <w:r>
        <w:separator/>
      </w:r>
    </w:p>
  </w:endnote>
  <w:endnote w:type="continuationSeparator" w:id="0">
    <w:p w:rsidR="00225D6D" w:rsidRDefault="00225D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5B1A44" w:rsidRDefault="00C541DE">
        <w:pPr>
          <w:pStyle w:val="af5"/>
          <w:jc w:val="right"/>
        </w:pPr>
        <w:fldSimple w:instr=" PAGE   \* MERGEFORMAT ">
          <w:r w:rsidR="00A8112D">
            <w:rPr>
              <w:noProof/>
            </w:rPr>
            <w:t>12</w:t>
          </w:r>
        </w:fldSimple>
      </w:p>
    </w:sdtContent>
  </w:sdt>
  <w:p w:rsidR="005B1A44" w:rsidRDefault="005B1A44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D6D" w:rsidRDefault="00225D6D">
      <w:r>
        <w:separator/>
      </w:r>
    </w:p>
  </w:footnote>
  <w:footnote w:type="continuationSeparator" w:id="0">
    <w:p w:rsidR="00225D6D" w:rsidRDefault="00225D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A44" w:rsidRDefault="00C541DE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5B1A44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5B1A44" w:rsidRDefault="005B1A44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12DBC"/>
    <w:rsid w:val="00022FB6"/>
    <w:rsid w:val="0002370C"/>
    <w:rsid w:val="000368F5"/>
    <w:rsid w:val="00052919"/>
    <w:rsid w:val="0005547B"/>
    <w:rsid w:val="000573CB"/>
    <w:rsid w:val="00090C84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75E"/>
    <w:rsid w:val="00141CEE"/>
    <w:rsid w:val="00142784"/>
    <w:rsid w:val="001616F8"/>
    <w:rsid w:val="00170C75"/>
    <w:rsid w:val="001A6375"/>
    <w:rsid w:val="001B6FED"/>
    <w:rsid w:val="001C3D4C"/>
    <w:rsid w:val="001C5BFA"/>
    <w:rsid w:val="001F1FF9"/>
    <w:rsid w:val="00225D6D"/>
    <w:rsid w:val="00235ACE"/>
    <w:rsid w:val="002462AB"/>
    <w:rsid w:val="00263944"/>
    <w:rsid w:val="00265150"/>
    <w:rsid w:val="00265322"/>
    <w:rsid w:val="00283F2E"/>
    <w:rsid w:val="002954CA"/>
    <w:rsid w:val="00296C4C"/>
    <w:rsid w:val="002D165D"/>
    <w:rsid w:val="002E085D"/>
    <w:rsid w:val="002F5A0B"/>
    <w:rsid w:val="0030386C"/>
    <w:rsid w:val="00306169"/>
    <w:rsid w:val="0030655A"/>
    <w:rsid w:val="00321DCA"/>
    <w:rsid w:val="00341475"/>
    <w:rsid w:val="00343002"/>
    <w:rsid w:val="0035122F"/>
    <w:rsid w:val="00352038"/>
    <w:rsid w:val="00357E4C"/>
    <w:rsid w:val="00360536"/>
    <w:rsid w:val="00360B61"/>
    <w:rsid w:val="0038332D"/>
    <w:rsid w:val="00384E26"/>
    <w:rsid w:val="0039681D"/>
    <w:rsid w:val="00397529"/>
    <w:rsid w:val="003A287B"/>
    <w:rsid w:val="003A7426"/>
    <w:rsid w:val="003B189E"/>
    <w:rsid w:val="003C209A"/>
    <w:rsid w:val="003C50B9"/>
    <w:rsid w:val="003C5F79"/>
    <w:rsid w:val="003C6CF3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43A02"/>
    <w:rsid w:val="00444B6E"/>
    <w:rsid w:val="00450822"/>
    <w:rsid w:val="0045668C"/>
    <w:rsid w:val="00476925"/>
    <w:rsid w:val="00476E26"/>
    <w:rsid w:val="004831DE"/>
    <w:rsid w:val="00483F58"/>
    <w:rsid w:val="00484012"/>
    <w:rsid w:val="00484F30"/>
    <w:rsid w:val="00494508"/>
    <w:rsid w:val="004B1957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A79DC"/>
    <w:rsid w:val="005B1A44"/>
    <w:rsid w:val="005B65FB"/>
    <w:rsid w:val="005B6B2A"/>
    <w:rsid w:val="005C3DD0"/>
    <w:rsid w:val="005C7FE9"/>
    <w:rsid w:val="005D5A76"/>
    <w:rsid w:val="005E1B89"/>
    <w:rsid w:val="005E37B7"/>
    <w:rsid w:val="005F2603"/>
    <w:rsid w:val="00604B37"/>
    <w:rsid w:val="00615CD9"/>
    <w:rsid w:val="00626498"/>
    <w:rsid w:val="006512CC"/>
    <w:rsid w:val="006614A2"/>
    <w:rsid w:val="00684AD3"/>
    <w:rsid w:val="00694DA2"/>
    <w:rsid w:val="006A1DDB"/>
    <w:rsid w:val="006A589C"/>
    <w:rsid w:val="006A5C35"/>
    <w:rsid w:val="006B5C65"/>
    <w:rsid w:val="006C31DB"/>
    <w:rsid w:val="006C353D"/>
    <w:rsid w:val="006C4EDE"/>
    <w:rsid w:val="006E09E8"/>
    <w:rsid w:val="006E7DC8"/>
    <w:rsid w:val="006F0836"/>
    <w:rsid w:val="006F3C93"/>
    <w:rsid w:val="007006FC"/>
    <w:rsid w:val="0070347B"/>
    <w:rsid w:val="00711BF5"/>
    <w:rsid w:val="007170CF"/>
    <w:rsid w:val="0076241A"/>
    <w:rsid w:val="00764C56"/>
    <w:rsid w:val="007831CA"/>
    <w:rsid w:val="00795450"/>
    <w:rsid w:val="00797817"/>
    <w:rsid w:val="007A15B9"/>
    <w:rsid w:val="007A394D"/>
    <w:rsid w:val="007B0639"/>
    <w:rsid w:val="007F6243"/>
    <w:rsid w:val="008247D9"/>
    <w:rsid w:val="0083484A"/>
    <w:rsid w:val="00841928"/>
    <w:rsid w:val="00875EFE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53D1C"/>
    <w:rsid w:val="009C01CF"/>
    <w:rsid w:val="009C7BDE"/>
    <w:rsid w:val="009F6C58"/>
    <w:rsid w:val="009F7DFE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3B8B"/>
    <w:rsid w:val="00AB2C32"/>
    <w:rsid w:val="00AB46F6"/>
    <w:rsid w:val="00AE266E"/>
    <w:rsid w:val="00AE5B04"/>
    <w:rsid w:val="00B136D2"/>
    <w:rsid w:val="00B14C00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541DE"/>
    <w:rsid w:val="00C61068"/>
    <w:rsid w:val="00C6393B"/>
    <w:rsid w:val="00C717BA"/>
    <w:rsid w:val="00C8414F"/>
    <w:rsid w:val="00CC0ACC"/>
    <w:rsid w:val="00CC77F2"/>
    <w:rsid w:val="00CD0792"/>
    <w:rsid w:val="00CD361A"/>
    <w:rsid w:val="00D168B4"/>
    <w:rsid w:val="00D25951"/>
    <w:rsid w:val="00D4734B"/>
    <w:rsid w:val="00D500F0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F0F96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F12420"/>
    <w:rsid w:val="00F209F3"/>
    <w:rsid w:val="00F225E3"/>
    <w:rsid w:val="00F226BA"/>
    <w:rsid w:val="00F235F5"/>
    <w:rsid w:val="00F42531"/>
    <w:rsid w:val="00F42F40"/>
    <w:rsid w:val="00F54018"/>
    <w:rsid w:val="00F625F4"/>
    <w:rsid w:val="00F95B1B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92CD2-988A-4EBF-BC3B-EF92D31E6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13</Pages>
  <Words>7324</Words>
  <Characters>41753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48980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50</cp:revision>
  <cp:lastPrinted>2018-07-17T14:10:00Z</cp:lastPrinted>
  <dcterms:created xsi:type="dcterms:W3CDTF">2017-08-25T11:08:00Z</dcterms:created>
  <dcterms:modified xsi:type="dcterms:W3CDTF">2018-07-17T14:12:00Z</dcterms:modified>
</cp:coreProperties>
</file>