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10747" w:rsidRDefault="009B74D7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04B6D">
              <w:rPr>
                <w:rFonts w:ascii="Arial" w:hAnsi="Arial" w:cs="Arial"/>
                <w:sz w:val="20"/>
                <w:szCs w:val="20"/>
              </w:rPr>
              <w:t>29</w:t>
            </w:r>
            <w:r w:rsidR="0006649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804B6D">
              <w:rPr>
                <w:rFonts w:ascii="Arial" w:hAnsi="Arial" w:cs="Arial"/>
                <w:sz w:val="20"/>
                <w:szCs w:val="20"/>
              </w:rPr>
              <w:t>06</w:t>
            </w:r>
            <w:r w:rsidR="0006649E">
              <w:rPr>
                <w:rFonts w:ascii="Arial" w:hAnsi="Arial" w:cs="Arial"/>
                <w:sz w:val="20"/>
                <w:szCs w:val="20"/>
              </w:rPr>
              <w:t>.0</w:t>
            </w:r>
            <w:r w:rsidR="00804B6D">
              <w:rPr>
                <w:rFonts w:ascii="Arial" w:hAnsi="Arial" w:cs="Arial"/>
                <w:sz w:val="20"/>
                <w:szCs w:val="20"/>
              </w:rPr>
              <w:t>2</w:t>
            </w:r>
            <w:r w:rsidR="0006649E">
              <w:rPr>
                <w:rFonts w:ascii="Arial" w:hAnsi="Arial" w:cs="Arial"/>
                <w:sz w:val="20"/>
                <w:szCs w:val="20"/>
              </w:rPr>
              <w:t>.2020г.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496760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804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804B6D">
              <w:rPr>
                <w:rFonts w:ascii="Arial" w:hAnsi="Arial" w:cs="Arial"/>
                <w:sz w:val="16"/>
                <w:szCs w:val="16"/>
              </w:rPr>
              <w:t>05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</w:t>
            </w:r>
            <w:r w:rsidR="00804B6D">
              <w:rPr>
                <w:rFonts w:ascii="Arial" w:hAnsi="Arial" w:cs="Arial"/>
                <w:sz w:val="16"/>
                <w:szCs w:val="16"/>
              </w:rPr>
              <w:t>2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804B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90202">
              <w:rPr>
                <w:rFonts w:ascii="Arial" w:hAnsi="Arial" w:cs="Arial"/>
                <w:sz w:val="16"/>
                <w:szCs w:val="16"/>
              </w:rPr>
              <w:t>5</w:t>
            </w:r>
            <w:r w:rsidR="00804B6D">
              <w:rPr>
                <w:rFonts w:ascii="Arial" w:hAnsi="Arial" w:cs="Arial"/>
                <w:sz w:val="16"/>
                <w:szCs w:val="16"/>
              </w:rPr>
              <w:t>4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49676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04B6D" w:rsidRPr="00804B6D" w:rsidRDefault="00804B6D" w:rsidP="00804B6D">
      <w:pPr>
        <w:jc w:val="center"/>
        <w:rPr>
          <w:rFonts w:ascii="Arial" w:hAnsi="Arial" w:cs="Arial"/>
          <w:b/>
          <w:sz w:val="16"/>
          <w:szCs w:val="16"/>
        </w:rPr>
      </w:pPr>
      <w:r w:rsidRPr="00804B6D">
        <w:rPr>
          <w:rFonts w:ascii="Arial" w:hAnsi="Arial" w:cs="Arial"/>
          <w:b/>
          <w:sz w:val="16"/>
          <w:szCs w:val="16"/>
        </w:rPr>
        <w:t xml:space="preserve">О стоимости услуг, предоставляемых на территории Советского сельского поселения </w:t>
      </w:r>
      <w:proofErr w:type="spellStart"/>
      <w:r w:rsidRPr="00804B6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b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</w:t>
      </w:r>
    </w:p>
    <w:p w:rsidR="00804B6D" w:rsidRPr="00804B6D" w:rsidRDefault="00804B6D" w:rsidP="00804B6D">
      <w:pPr>
        <w:jc w:val="both"/>
        <w:rPr>
          <w:rFonts w:ascii="Arial" w:hAnsi="Arial" w:cs="Arial"/>
          <w:sz w:val="16"/>
          <w:szCs w:val="16"/>
        </w:rPr>
      </w:pPr>
    </w:p>
    <w:p w:rsidR="00804B6D" w:rsidRPr="00804B6D" w:rsidRDefault="00804B6D" w:rsidP="00804B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804B6D">
        <w:rPr>
          <w:rFonts w:ascii="Arial" w:hAnsi="Arial" w:cs="Arial"/>
          <w:sz w:val="16"/>
          <w:szCs w:val="16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</w:t>
      </w:r>
    </w:p>
    <w:p w:rsidR="00804B6D" w:rsidRPr="00804B6D" w:rsidRDefault="00804B6D" w:rsidP="00804B6D">
      <w:pPr>
        <w:jc w:val="both"/>
        <w:rPr>
          <w:rFonts w:ascii="Arial" w:hAnsi="Arial" w:cs="Arial"/>
          <w:sz w:val="16"/>
          <w:szCs w:val="16"/>
        </w:rPr>
      </w:pPr>
      <w:r w:rsidRPr="00804B6D">
        <w:rPr>
          <w:rFonts w:ascii="Arial" w:hAnsi="Arial" w:cs="Arial"/>
          <w:sz w:val="16"/>
          <w:szCs w:val="16"/>
        </w:rPr>
        <w:t xml:space="preserve">Постановлением Правительства Российской Федерации от 29 января 2020 года №61 «Об утверждении коэффициента индексации выплат, пособий и компенсаций в 2020 году», 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804B6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04B6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04B6D">
        <w:rPr>
          <w:rFonts w:ascii="Arial" w:hAnsi="Arial" w:cs="Arial"/>
          <w:sz w:val="16"/>
          <w:szCs w:val="16"/>
        </w:rPr>
        <w:t>ш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и л:</w:t>
      </w:r>
    </w:p>
    <w:p w:rsidR="00804B6D" w:rsidRPr="00804B6D" w:rsidRDefault="00804B6D" w:rsidP="00804B6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16"/>
          <w:szCs w:val="16"/>
        </w:rPr>
      </w:pPr>
      <w:r w:rsidRPr="00804B6D">
        <w:rPr>
          <w:rFonts w:ascii="Arial" w:hAnsi="Arial" w:cs="Arial"/>
          <w:sz w:val="16"/>
          <w:szCs w:val="16"/>
        </w:rPr>
        <w:t xml:space="preserve">Утвердить стоимость услуг, предоставляемых на территории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 согласно приложению.</w:t>
      </w:r>
    </w:p>
    <w:p w:rsidR="00804B6D" w:rsidRPr="00804B6D" w:rsidRDefault="00804B6D" w:rsidP="00804B6D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04B6D">
        <w:rPr>
          <w:rFonts w:ascii="Arial" w:hAnsi="Arial" w:cs="Arial"/>
          <w:sz w:val="16"/>
          <w:szCs w:val="16"/>
        </w:rPr>
        <w:t xml:space="preserve">Решение Совета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 от 20 февраля 2019 года № 242 «О стоимости услуг, предоставляемых на территории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 считать утратившим силу.</w:t>
      </w:r>
      <w:proofErr w:type="gramEnd"/>
    </w:p>
    <w:p w:rsidR="00804B6D" w:rsidRPr="00804B6D" w:rsidRDefault="00804B6D" w:rsidP="00804B6D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04B6D">
        <w:rPr>
          <w:rFonts w:ascii="Arial" w:hAnsi="Arial" w:cs="Arial"/>
          <w:color w:val="000000"/>
          <w:sz w:val="16"/>
          <w:szCs w:val="16"/>
        </w:rPr>
        <w:t xml:space="preserve">3. </w:t>
      </w:r>
      <w:proofErr w:type="gramStart"/>
      <w:r w:rsidRPr="00804B6D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04B6D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r w:rsidRPr="00804B6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</w:t>
      </w:r>
      <w:r w:rsidRPr="00804B6D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804B6D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804B6D">
        <w:rPr>
          <w:rFonts w:ascii="Arial" w:hAnsi="Arial" w:cs="Arial"/>
          <w:color w:val="000000"/>
          <w:sz w:val="16"/>
          <w:szCs w:val="16"/>
        </w:rPr>
        <w:t>)</w:t>
      </w:r>
    </w:p>
    <w:p w:rsidR="00804B6D" w:rsidRPr="00804B6D" w:rsidRDefault="00804B6D" w:rsidP="00804B6D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04B6D">
        <w:rPr>
          <w:rFonts w:ascii="Arial" w:hAnsi="Arial" w:cs="Arial"/>
          <w:sz w:val="16"/>
          <w:szCs w:val="16"/>
        </w:rPr>
        <w:t xml:space="preserve">4.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Советского сельского поселения </w:t>
      </w:r>
      <w:proofErr w:type="spellStart"/>
      <w:r w:rsidRPr="00804B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04B6D">
        <w:rPr>
          <w:rFonts w:ascii="Arial" w:hAnsi="Arial" w:cs="Arial"/>
          <w:sz w:val="16"/>
          <w:szCs w:val="16"/>
        </w:rPr>
        <w:t xml:space="preserve"> района и распространяется на правоотношения, возникшие с 1 февраля 2020 года.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3EA7" w:rsidRPr="00943EA7" w:rsidRDefault="00943EA7" w:rsidP="00943EA7">
      <w:pPr>
        <w:ind w:left="5103"/>
        <w:rPr>
          <w:rFonts w:ascii="Arial" w:hAnsi="Arial" w:cs="Arial"/>
          <w:sz w:val="16"/>
          <w:szCs w:val="16"/>
        </w:rPr>
      </w:pPr>
      <w:r w:rsidRPr="00943EA7">
        <w:rPr>
          <w:rFonts w:ascii="Arial" w:hAnsi="Arial" w:cs="Arial"/>
          <w:sz w:val="16"/>
          <w:szCs w:val="16"/>
        </w:rPr>
        <w:t>Приложение</w:t>
      </w:r>
    </w:p>
    <w:p w:rsidR="00943EA7" w:rsidRPr="00943EA7" w:rsidRDefault="00943EA7" w:rsidP="00943EA7">
      <w:pPr>
        <w:ind w:left="5103"/>
        <w:rPr>
          <w:rFonts w:ascii="Arial" w:hAnsi="Arial" w:cs="Arial"/>
          <w:sz w:val="16"/>
          <w:szCs w:val="16"/>
        </w:rPr>
      </w:pPr>
      <w:r w:rsidRPr="00943EA7">
        <w:rPr>
          <w:rFonts w:ascii="Arial" w:hAnsi="Arial" w:cs="Arial"/>
          <w:sz w:val="16"/>
          <w:szCs w:val="16"/>
        </w:rPr>
        <w:t xml:space="preserve">к решению Совета </w:t>
      </w:r>
    </w:p>
    <w:p w:rsidR="00943EA7" w:rsidRPr="00943EA7" w:rsidRDefault="00943EA7" w:rsidP="00943EA7">
      <w:pPr>
        <w:ind w:left="5103"/>
        <w:rPr>
          <w:rFonts w:ascii="Arial" w:hAnsi="Arial" w:cs="Arial"/>
          <w:sz w:val="16"/>
          <w:szCs w:val="16"/>
        </w:rPr>
      </w:pPr>
      <w:r w:rsidRPr="00943EA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3E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3EA7">
        <w:rPr>
          <w:rFonts w:ascii="Arial" w:hAnsi="Arial" w:cs="Arial"/>
          <w:sz w:val="16"/>
          <w:szCs w:val="16"/>
        </w:rPr>
        <w:t xml:space="preserve"> района</w:t>
      </w:r>
    </w:p>
    <w:p w:rsidR="00943EA7" w:rsidRPr="00943EA7" w:rsidRDefault="00943EA7" w:rsidP="00943EA7">
      <w:pPr>
        <w:ind w:left="5103"/>
        <w:rPr>
          <w:rFonts w:ascii="Arial" w:hAnsi="Arial" w:cs="Arial"/>
          <w:sz w:val="16"/>
          <w:szCs w:val="16"/>
        </w:rPr>
      </w:pPr>
      <w:r w:rsidRPr="00943EA7">
        <w:rPr>
          <w:rFonts w:ascii="Arial" w:hAnsi="Arial" w:cs="Arial"/>
          <w:sz w:val="16"/>
          <w:szCs w:val="16"/>
        </w:rPr>
        <w:t>от 05.02.2020  № 54</w:t>
      </w:r>
    </w:p>
    <w:p w:rsidR="00943EA7" w:rsidRPr="00943EA7" w:rsidRDefault="00943EA7" w:rsidP="00943EA7">
      <w:pPr>
        <w:jc w:val="center"/>
        <w:rPr>
          <w:rFonts w:ascii="Arial" w:hAnsi="Arial" w:cs="Arial"/>
          <w:b/>
          <w:sz w:val="16"/>
          <w:szCs w:val="16"/>
        </w:rPr>
      </w:pPr>
      <w:r w:rsidRPr="00943EA7">
        <w:rPr>
          <w:rFonts w:ascii="Arial" w:hAnsi="Arial" w:cs="Arial"/>
          <w:b/>
          <w:sz w:val="16"/>
          <w:szCs w:val="16"/>
        </w:rPr>
        <w:t>СТОИМОСТЬ</w:t>
      </w:r>
    </w:p>
    <w:p w:rsidR="00943EA7" w:rsidRPr="00943EA7" w:rsidRDefault="00943EA7" w:rsidP="00943EA7">
      <w:pPr>
        <w:jc w:val="center"/>
        <w:rPr>
          <w:rFonts w:ascii="Arial" w:hAnsi="Arial" w:cs="Arial"/>
          <w:b/>
          <w:sz w:val="16"/>
          <w:szCs w:val="16"/>
        </w:rPr>
      </w:pPr>
      <w:r w:rsidRPr="00943EA7">
        <w:rPr>
          <w:rFonts w:ascii="Arial" w:hAnsi="Arial" w:cs="Arial"/>
          <w:b/>
          <w:sz w:val="16"/>
          <w:szCs w:val="16"/>
        </w:rPr>
        <w:t xml:space="preserve">услуг, предоставляемых на территории Советского сельского поселения </w:t>
      </w:r>
      <w:proofErr w:type="spellStart"/>
      <w:r w:rsidRPr="00943EA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43EA7">
        <w:rPr>
          <w:rFonts w:ascii="Arial" w:hAnsi="Arial" w:cs="Arial"/>
          <w:b/>
          <w:sz w:val="16"/>
          <w:szCs w:val="16"/>
        </w:rPr>
        <w:t xml:space="preserve">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952"/>
        <w:gridCol w:w="2801"/>
      </w:tblGrid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3EA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43EA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43EA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Наименование услуг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 xml:space="preserve">Стоимость с 01.02.2020 </w:t>
            </w:r>
          </w:p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137,57</w:t>
            </w: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tabs>
                <w:tab w:val="left" w:pos="426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 xml:space="preserve">Гроб стандартный, строганный из материалов толщиной 25-32 мм, обитый внутри и снаружи тканью </w:t>
            </w:r>
            <w:proofErr w:type="spellStart"/>
            <w:r w:rsidRPr="00943EA7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943EA7">
              <w:rPr>
                <w:rFonts w:ascii="Arial" w:hAnsi="Arial" w:cs="Arial"/>
                <w:sz w:val="16"/>
                <w:szCs w:val="16"/>
              </w:rPr>
              <w:t>/б с подушкой из стружки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2143,21</w:t>
            </w: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Инвентарная табличка с указанием ФИО, даты рождения и смерти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214,69</w:t>
            </w: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669,84</w:t>
            </w: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 xml:space="preserve">Перевозка тела (останков) умершего к месту захоронения 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818,96</w:t>
            </w:r>
          </w:p>
        </w:tc>
      </w:tr>
      <w:tr w:rsidR="00943EA7" w:rsidRPr="00943EA7" w:rsidTr="00943EA7">
        <w:trPr>
          <w:trHeight w:val="540"/>
        </w:trPr>
        <w:tc>
          <w:tcPr>
            <w:tcW w:w="11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 xml:space="preserve">Погребение </w:t>
            </w:r>
            <w:proofErr w:type="gramStart"/>
            <w:r w:rsidRPr="00943EA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43EA7">
              <w:rPr>
                <w:rFonts w:ascii="Arial" w:hAnsi="Arial" w:cs="Arial"/>
                <w:sz w:val="16"/>
                <w:szCs w:val="16"/>
              </w:rPr>
              <w:t xml:space="preserve"> при рытье могилы вручную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2139,36</w:t>
            </w:r>
          </w:p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EA7" w:rsidRPr="00943EA7" w:rsidTr="00943EA7">
        <w:tc>
          <w:tcPr>
            <w:tcW w:w="11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952" w:type="dxa"/>
          </w:tcPr>
          <w:p w:rsidR="00943EA7" w:rsidRPr="00943EA7" w:rsidRDefault="00943EA7" w:rsidP="00AE35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801" w:type="dxa"/>
          </w:tcPr>
          <w:p w:rsidR="00943EA7" w:rsidRPr="00943EA7" w:rsidRDefault="00943EA7" w:rsidP="00AE3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EA7">
              <w:rPr>
                <w:rFonts w:ascii="Arial" w:hAnsi="Arial" w:cs="Arial"/>
                <w:sz w:val="16"/>
                <w:szCs w:val="16"/>
              </w:rPr>
              <w:t>6123,63</w:t>
            </w:r>
          </w:p>
        </w:tc>
      </w:tr>
    </w:tbl>
    <w:p w:rsidR="00943EA7" w:rsidRDefault="00943EA7" w:rsidP="00943EA7">
      <w:pPr>
        <w:tabs>
          <w:tab w:val="left" w:pos="7769"/>
        </w:tabs>
        <w:rPr>
          <w:rFonts w:ascii="Arial" w:hAnsi="Arial" w:cs="Arial"/>
          <w:sz w:val="16"/>
          <w:szCs w:val="16"/>
        </w:rPr>
      </w:pPr>
    </w:p>
    <w:p w:rsidR="00943EA7" w:rsidRPr="00943EA7" w:rsidRDefault="00943EA7" w:rsidP="00943EA7">
      <w:pPr>
        <w:tabs>
          <w:tab w:val="left" w:pos="7769"/>
        </w:tabs>
        <w:rPr>
          <w:rFonts w:ascii="Arial" w:hAnsi="Arial" w:cs="Arial"/>
          <w:sz w:val="16"/>
          <w:szCs w:val="16"/>
        </w:rPr>
      </w:pPr>
      <w:r w:rsidRPr="00943EA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3EA7" w:rsidRDefault="00943EA7" w:rsidP="00943EA7">
      <w:pPr>
        <w:rPr>
          <w:rFonts w:ascii="Arial" w:hAnsi="Arial" w:cs="Arial"/>
          <w:sz w:val="16"/>
          <w:szCs w:val="16"/>
        </w:rPr>
      </w:pPr>
      <w:proofErr w:type="spellStart"/>
      <w:r w:rsidRPr="00943E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3EA7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943EA7">
        <w:rPr>
          <w:rFonts w:ascii="Arial" w:hAnsi="Arial" w:cs="Arial"/>
          <w:sz w:val="16"/>
          <w:szCs w:val="16"/>
        </w:rPr>
        <w:t xml:space="preserve"> С.</w:t>
      </w:r>
      <w:proofErr w:type="gramStart"/>
      <w:r w:rsidRPr="00943EA7">
        <w:rPr>
          <w:rFonts w:ascii="Arial" w:hAnsi="Arial" w:cs="Arial"/>
          <w:sz w:val="16"/>
          <w:szCs w:val="16"/>
        </w:rPr>
        <w:t>Ю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943EA7">
        <w:rPr>
          <w:rFonts w:ascii="Arial" w:hAnsi="Arial" w:cs="Arial"/>
          <w:sz w:val="16"/>
          <w:szCs w:val="16"/>
        </w:rPr>
        <w:t>Копылов</w:t>
      </w:r>
    </w:p>
    <w:p w:rsidR="00943EA7" w:rsidRPr="00943EA7" w:rsidRDefault="00943EA7" w:rsidP="00943EA7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943EA7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04B6D">
              <w:rPr>
                <w:rFonts w:ascii="Arial" w:hAnsi="Arial" w:cs="Arial"/>
                <w:sz w:val="16"/>
                <w:szCs w:val="16"/>
              </w:rPr>
              <w:t>05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4B6D">
              <w:rPr>
                <w:rFonts w:ascii="Arial" w:hAnsi="Arial" w:cs="Arial"/>
                <w:sz w:val="16"/>
                <w:szCs w:val="16"/>
              </w:rPr>
              <w:t>феврал</w:t>
            </w:r>
            <w:r w:rsidR="004C2983">
              <w:rPr>
                <w:rFonts w:ascii="Arial" w:hAnsi="Arial" w:cs="Arial"/>
                <w:sz w:val="16"/>
                <w:szCs w:val="16"/>
              </w:rPr>
              <w:t>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804B6D">
              <w:rPr>
                <w:rFonts w:ascii="Arial" w:hAnsi="Arial" w:cs="Arial"/>
                <w:sz w:val="16"/>
                <w:szCs w:val="16"/>
              </w:rPr>
              <w:t>4</w:t>
            </w:r>
            <w:r w:rsidR="00EA3785">
              <w:rPr>
                <w:rFonts w:ascii="Arial" w:hAnsi="Arial" w:cs="Arial"/>
                <w:sz w:val="16"/>
                <w:szCs w:val="16"/>
              </w:rPr>
              <w:t>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4B6D">
              <w:rPr>
                <w:rFonts w:ascii="Arial" w:hAnsi="Arial" w:cs="Arial"/>
                <w:sz w:val="16"/>
                <w:szCs w:val="16"/>
              </w:rPr>
              <w:t>06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804B6D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AF" w:rsidRDefault="00A47EAF">
      <w:r>
        <w:separator/>
      </w:r>
    </w:p>
  </w:endnote>
  <w:endnote w:type="continuationSeparator" w:id="0">
    <w:p w:rsidR="00A47EAF" w:rsidRDefault="00A4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EE11D2" w:rsidRDefault="001401F1">
        <w:pPr>
          <w:pStyle w:val="af5"/>
          <w:jc w:val="right"/>
        </w:pPr>
        <w:fldSimple w:instr=" PAGE   \* MERGEFORMAT ">
          <w:r w:rsidR="00943EA7">
            <w:rPr>
              <w:noProof/>
            </w:rPr>
            <w:t>1</w:t>
          </w:r>
        </w:fldSimple>
      </w:p>
    </w:sdtContent>
  </w:sdt>
  <w:p w:rsidR="00EE11D2" w:rsidRDefault="00EE11D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AF" w:rsidRDefault="00A47EAF">
      <w:r>
        <w:separator/>
      </w:r>
    </w:p>
  </w:footnote>
  <w:footnote w:type="continuationSeparator" w:id="0">
    <w:p w:rsidR="00A47EAF" w:rsidRDefault="00A4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2" w:rsidRDefault="001401F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11D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E11D2" w:rsidRDefault="00EE11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01F1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04B6D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E0853"/>
    <w:rsid w:val="009132A0"/>
    <w:rsid w:val="009134C2"/>
    <w:rsid w:val="00927C3F"/>
    <w:rsid w:val="009350A8"/>
    <w:rsid w:val="0094110D"/>
    <w:rsid w:val="00943EA7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47EAF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4BEF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6BEF"/>
    <w:rsid w:val="00E7087E"/>
    <w:rsid w:val="00E91047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3DEE-987A-479C-B3FC-5D4D606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4455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115</cp:revision>
  <cp:lastPrinted>2020-02-27T14:12:00Z</cp:lastPrinted>
  <dcterms:created xsi:type="dcterms:W3CDTF">2017-08-25T11:08:00Z</dcterms:created>
  <dcterms:modified xsi:type="dcterms:W3CDTF">2020-02-27T14:12:00Z</dcterms:modified>
</cp:coreProperties>
</file>