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</w:t>
                  </w:r>
                  <w:r w:rsidR="005355E3" w:rsidRPr="005355E3">
                    <w:rPr>
                      <w:rFonts w:ascii="Times New Roman" w:hAnsi="Times New Roman"/>
                      <w:sz w:val="28"/>
                      <w:szCs w:val="28"/>
                    </w:rPr>
                    <w:t>Об организации работы в Совете Советского сельского поселения Новокубанского района с сообщениями в социальных сетях информационно-коммуникационной сети «Интернет»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D66752" w:rsidRPr="00D66752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решение Совета Советского сельского поселения Новокубанского района от 15.02. 2023 года №168 «О муниципальной службе в Советском сельском поселении Новокубанского района»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355E3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6752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2023-08-25T05:22:00Z</dcterms:created>
  <dcterms:modified xsi:type="dcterms:W3CDTF">2023-08-25T05:22:00Z</dcterms:modified>
</cp:coreProperties>
</file>