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54" w:rsidRPr="00E90800" w:rsidRDefault="00D13754" w:rsidP="00D1375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84"/>
        <w:gridCol w:w="2268"/>
        <w:gridCol w:w="567"/>
        <w:gridCol w:w="2409"/>
      </w:tblGrid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D13754" w:rsidRPr="00A73D0E" w:rsidRDefault="00D13754" w:rsidP="0088353D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53D">
              <w:rPr>
                <w:rFonts w:ascii="Times New Roman" w:hAnsi="Times New Roman"/>
                <w:sz w:val="24"/>
                <w:szCs w:val="24"/>
              </w:rPr>
              <w:t>С.Ю.Копылову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Pr="00A73D0E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B262D3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D13754" w:rsidRPr="00A73D0E" w:rsidTr="00D13754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BC1484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BC1484" w:rsidRDefault="00D13754" w:rsidP="008E4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148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="00E049F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E049FE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="00E049FE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Новокубанского район 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(проектов) администрации Советского сельского поселения Новокубанского района, рассмотрев проект </w:t>
            </w:r>
            <w:r w:rsidR="00D435D5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Советского сельского поселения Новокубанского района  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Hlk141866853"/>
            <w:r w:rsidR="00FD4DBF" w:rsidRPr="00FD4DBF">
              <w:rPr>
                <w:rFonts w:ascii="Times New Roman" w:hAnsi="Times New Roman"/>
                <w:bCs/>
                <w:sz w:val="24"/>
                <w:szCs w:val="24"/>
              </w:rPr>
              <w:t>Об утверждении Регламента реализации администрацией Советского сельского поселения Новокубанского района полномочий администратора доходов бюджета по взысканию дебиторской задолженности по платежам в бюджет</w:t>
            </w:r>
            <w:proofErr w:type="gramEnd"/>
            <w:r w:rsidR="00FD4DBF" w:rsidRPr="00FD4DBF">
              <w:rPr>
                <w:rFonts w:ascii="Times New Roman" w:hAnsi="Times New Roman"/>
                <w:bCs/>
                <w:sz w:val="24"/>
                <w:szCs w:val="24"/>
              </w:rPr>
              <w:t xml:space="preserve"> Советского сельского поселения Новокубанского района, пеням и штрафам по ним</w:t>
            </w:r>
            <w:bookmarkEnd w:id="0"/>
            <w:r w:rsidR="00DC642C" w:rsidRPr="00DC642C">
              <w:rPr>
                <w:rFonts w:ascii="Times New Roman" w:hAnsi="Times New Roman"/>
                <w:sz w:val="24"/>
                <w:szCs w:val="24"/>
              </w:rPr>
              <w:t>»</w:t>
            </w:r>
            <w:r w:rsidR="00261431" w:rsidRPr="00DC642C">
              <w:rPr>
                <w:rFonts w:ascii="Times New Roman" w:hAnsi="Times New Roman"/>
                <w:sz w:val="24"/>
                <w:szCs w:val="24"/>
              </w:rPr>
              <w:t>,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61431" w:rsidRPr="00BC1484">
              <w:rPr>
                <w:rFonts w:ascii="Times New Roman" w:hAnsi="Times New Roman"/>
                <w:sz w:val="24"/>
                <w:szCs w:val="24"/>
              </w:rPr>
              <w:t>поступивший</w:t>
            </w:r>
            <w:proofErr w:type="gramEnd"/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2704E">
              <w:rPr>
                <w:rFonts w:ascii="Times New Roman" w:hAnsi="Times New Roman"/>
                <w:sz w:val="24"/>
                <w:szCs w:val="24"/>
              </w:rPr>
              <w:t>заместителя начальника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4CB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>администрации Советского сельского поселения Новок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убанского района </w:t>
            </w:r>
            <w:proofErr w:type="spellStart"/>
            <w:r w:rsidR="008E4BE2">
              <w:rPr>
                <w:rFonts w:ascii="Times New Roman" w:hAnsi="Times New Roman"/>
                <w:sz w:val="24"/>
                <w:szCs w:val="24"/>
              </w:rPr>
              <w:t>Голодова</w:t>
            </w:r>
            <w:proofErr w:type="spellEnd"/>
            <w:r w:rsidR="008E4BE2">
              <w:rPr>
                <w:rFonts w:ascii="Times New Roman" w:hAnsi="Times New Roman"/>
                <w:sz w:val="24"/>
                <w:szCs w:val="24"/>
              </w:rPr>
              <w:t xml:space="preserve"> Ю.Ф.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– разработчика проекта установил следующее: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1. Проект нормативного правового акта размещен на официальном сайте администрации Советского сельского поселения Новокубанского района, в подразделе «Документы» раздела «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экспертиза», для проведения независимой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администрации Советского сельского поселения Новокубанского района.</w:t>
            </w:r>
          </w:p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Советского сельского поселения Новокубанского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Новокубанского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883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Проект нормативного правового акта  может быть рекомендован для официального принятия.</w:t>
            </w:r>
          </w:p>
          <w:p w:rsid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484" w:rsidRPr="00A73D0E" w:rsidRDefault="00BC148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Default="00E049FE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75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9FE" w:rsidRDefault="00E049FE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AB2E16" w:rsidRDefault="00AB2E16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Pr="00E90800" w:rsidRDefault="00070CAE" w:rsidP="00070CAE">
      <w:pPr>
        <w:pStyle w:val="a3"/>
        <w:rPr>
          <w:rFonts w:ascii="Arial" w:hAnsi="Arial" w:cs="Arial"/>
          <w:sz w:val="24"/>
          <w:szCs w:val="24"/>
        </w:rPr>
      </w:pPr>
    </w:p>
    <w:sectPr w:rsidR="00070CAE" w:rsidRPr="00E90800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3754"/>
    <w:rsid w:val="0001116E"/>
    <w:rsid w:val="00015FBA"/>
    <w:rsid w:val="000501EA"/>
    <w:rsid w:val="00063247"/>
    <w:rsid w:val="00070CAE"/>
    <w:rsid w:val="0007674D"/>
    <w:rsid w:val="000779FD"/>
    <w:rsid w:val="000A3057"/>
    <w:rsid w:val="00173829"/>
    <w:rsid w:val="001B3B8B"/>
    <w:rsid w:val="001E0C71"/>
    <w:rsid w:val="001E7683"/>
    <w:rsid w:val="00217980"/>
    <w:rsid w:val="00261431"/>
    <w:rsid w:val="00293950"/>
    <w:rsid w:val="003015DA"/>
    <w:rsid w:val="003210A0"/>
    <w:rsid w:val="00340293"/>
    <w:rsid w:val="003553FA"/>
    <w:rsid w:val="003819FD"/>
    <w:rsid w:val="00381FD7"/>
    <w:rsid w:val="00396270"/>
    <w:rsid w:val="003D37D0"/>
    <w:rsid w:val="003D6591"/>
    <w:rsid w:val="003E6814"/>
    <w:rsid w:val="00406E57"/>
    <w:rsid w:val="00420C4F"/>
    <w:rsid w:val="00442F49"/>
    <w:rsid w:val="00443002"/>
    <w:rsid w:val="004A47C4"/>
    <w:rsid w:val="004B1340"/>
    <w:rsid w:val="004C601C"/>
    <w:rsid w:val="004D4F02"/>
    <w:rsid w:val="004E3670"/>
    <w:rsid w:val="004F7EE5"/>
    <w:rsid w:val="005219F9"/>
    <w:rsid w:val="005A7A8F"/>
    <w:rsid w:val="005B1EC2"/>
    <w:rsid w:val="006118AD"/>
    <w:rsid w:val="0062704E"/>
    <w:rsid w:val="00631DC5"/>
    <w:rsid w:val="00657250"/>
    <w:rsid w:val="00661477"/>
    <w:rsid w:val="0069267F"/>
    <w:rsid w:val="007049A1"/>
    <w:rsid w:val="007364CB"/>
    <w:rsid w:val="0073696E"/>
    <w:rsid w:val="00757D51"/>
    <w:rsid w:val="007801B0"/>
    <w:rsid w:val="007B3C77"/>
    <w:rsid w:val="007E1BB2"/>
    <w:rsid w:val="00807093"/>
    <w:rsid w:val="00825A8A"/>
    <w:rsid w:val="00870132"/>
    <w:rsid w:val="0088353D"/>
    <w:rsid w:val="00893A87"/>
    <w:rsid w:val="008C50E9"/>
    <w:rsid w:val="008E4BE2"/>
    <w:rsid w:val="008F69FD"/>
    <w:rsid w:val="009066AA"/>
    <w:rsid w:val="00927C95"/>
    <w:rsid w:val="0097287E"/>
    <w:rsid w:val="00985F7A"/>
    <w:rsid w:val="009B03B0"/>
    <w:rsid w:val="009B262D"/>
    <w:rsid w:val="009C666E"/>
    <w:rsid w:val="009F7C25"/>
    <w:rsid w:val="00A04E5B"/>
    <w:rsid w:val="00A06385"/>
    <w:rsid w:val="00A12480"/>
    <w:rsid w:val="00A2466C"/>
    <w:rsid w:val="00A47B93"/>
    <w:rsid w:val="00A5792E"/>
    <w:rsid w:val="00AB2E16"/>
    <w:rsid w:val="00AC6EA1"/>
    <w:rsid w:val="00AE291F"/>
    <w:rsid w:val="00B21CA6"/>
    <w:rsid w:val="00B262D3"/>
    <w:rsid w:val="00B35ED0"/>
    <w:rsid w:val="00B41ECE"/>
    <w:rsid w:val="00B81043"/>
    <w:rsid w:val="00B8292F"/>
    <w:rsid w:val="00B94028"/>
    <w:rsid w:val="00B9632C"/>
    <w:rsid w:val="00BA3DED"/>
    <w:rsid w:val="00BA6CD0"/>
    <w:rsid w:val="00BC1484"/>
    <w:rsid w:val="00BD1EB9"/>
    <w:rsid w:val="00C1351B"/>
    <w:rsid w:val="00C65671"/>
    <w:rsid w:val="00CD4D0D"/>
    <w:rsid w:val="00CE4956"/>
    <w:rsid w:val="00D1115C"/>
    <w:rsid w:val="00D13754"/>
    <w:rsid w:val="00D435D5"/>
    <w:rsid w:val="00D63ECE"/>
    <w:rsid w:val="00DB0A45"/>
    <w:rsid w:val="00DC642C"/>
    <w:rsid w:val="00E049FE"/>
    <w:rsid w:val="00E17F5B"/>
    <w:rsid w:val="00E57616"/>
    <w:rsid w:val="00E6020B"/>
    <w:rsid w:val="00E70D1A"/>
    <w:rsid w:val="00E868A5"/>
    <w:rsid w:val="00EC32C5"/>
    <w:rsid w:val="00F22EE4"/>
    <w:rsid w:val="00F7154A"/>
    <w:rsid w:val="00F93681"/>
    <w:rsid w:val="00FB2AFF"/>
    <w:rsid w:val="00FD476A"/>
    <w:rsid w:val="00FD4DBF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ADMSov</cp:lastModifiedBy>
  <cp:revision>21</cp:revision>
  <cp:lastPrinted>2024-07-18T11:23:00Z</cp:lastPrinted>
  <dcterms:created xsi:type="dcterms:W3CDTF">2016-01-29T05:30:00Z</dcterms:created>
  <dcterms:modified xsi:type="dcterms:W3CDTF">2024-07-18T11:23:00Z</dcterms:modified>
</cp:coreProperties>
</file>